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E1" w:rsidRPr="0047035C" w:rsidRDefault="00613ADF" w:rsidP="004A55E5">
      <w:pPr>
        <w:pStyle w:val="Ingenmellomrom"/>
        <w:rPr>
          <w:b/>
        </w:rPr>
      </w:pPr>
      <w:r w:rsidRPr="0047035C">
        <w:rPr>
          <w:b/>
        </w:rPr>
        <w:t>BAKGRUNN</w:t>
      </w:r>
    </w:p>
    <w:p w:rsidR="00DC115A" w:rsidRDefault="00DC115A" w:rsidP="004A55E5">
      <w:pPr>
        <w:pStyle w:val="Ingenmellomrom"/>
      </w:pPr>
      <w:r>
        <w:t>Smart</w:t>
      </w:r>
      <w:r w:rsidR="000774B6">
        <w:t>pack</w:t>
      </w:r>
      <w:r w:rsidR="00A27CDD">
        <w:t xml:space="preserve"> er et prosjekt for etablering</w:t>
      </w:r>
      <w:r w:rsidR="000774B6">
        <w:t xml:space="preserve"> av en</w:t>
      </w:r>
      <w:r>
        <w:t xml:space="preserve"> næringsklynge</w:t>
      </w:r>
      <w:r w:rsidR="000774B6">
        <w:t xml:space="preserve"> i Akershus, Oslo og Østfold. Hensikten er å løse ut potensialet for vekst som ligger i regionens emballasjerelaterte industri. Det</w:t>
      </w:r>
      <w:r w:rsidR="0001116E">
        <w:t>te</w:t>
      </w:r>
      <w:r w:rsidR="000774B6">
        <w:t xml:space="preserve"> skal oppnås </w:t>
      </w:r>
      <w:r w:rsidR="00A27CDD">
        <w:t>gjennom å</w:t>
      </w:r>
      <w:r w:rsidR="000774B6">
        <w:t xml:space="preserve"> øke innovasjonskraft</w:t>
      </w:r>
      <w:r w:rsidR="0001116E">
        <w:t>en</w:t>
      </w:r>
      <w:r w:rsidR="000774B6">
        <w:t>, styrke robusthet</w:t>
      </w:r>
      <w:r w:rsidR="0001116E">
        <w:t>en</w:t>
      </w:r>
      <w:r w:rsidR="000774B6">
        <w:t xml:space="preserve"> og forsterke verdiskapingen i klyngebedriftene.</w:t>
      </w:r>
    </w:p>
    <w:p w:rsidR="00251486" w:rsidRDefault="00251486" w:rsidP="004A55E5">
      <w:pPr>
        <w:pStyle w:val="Ingenmellomrom"/>
      </w:pPr>
    </w:p>
    <w:p w:rsidR="00251486" w:rsidRPr="0047035C" w:rsidRDefault="0083360E" w:rsidP="004A55E5">
      <w:pPr>
        <w:pStyle w:val="Ingenmellomrom"/>
        <w:rPr>
          <w:b/>
        </w:rPr>
      </w:pPr>
      <w:r>
        <w:rPr>
          <w:b/>
        </w:rPr>
        <w:t xml:space="preserve">PROSJEKTETS </w:t>
      </w:r>
      <w:r w:rsidR="00251486" w:rsidRPr="0047035C">
        <w:rPr>
          <w:b/>
        </w:rPr>
        <w:t>MÅL</w:t>
      </w:r>
    </w:p>
    <w:p w:rsidR="00613ADF" w:rsidRDefault="000774B6" w:rsidP="004A55E5">
      <w:pPr>
        <w:pStyle w:val="Ingenmellomrom"/>
      </w:pPr>
      <w:r>
        <w:t>Målet med prosjektet er å etablere en næringsklynge i regionen som kan organisere</w:t>
      </w:r>
      <w:r w:rsidR="00B6374D">
        <w:t xml:space="preserve"> virksomhetene</w:t>
      </w:r>
      <w:r w:rsidR="00F26F42">
        <w:t xml:space="preserve"> </w:t>
      </w:r>
      <w:r w:rsidR="00B6374D">
        <w:t>og</w:t>
      </w:r>
      <w:r>
        <w:t xml:space="preserve"> </w:t>
      </w:r>
      <w:r w:rsidR="00F26F42">
        <w:t xml:space="preserve">være pådriver </w:t>
      </w:r>
      <w:r w:rsidR="00431312">
        <w:t xml:space="preserve">for </w:t>
      </w:r>
      <w:r>
        <w:t>innovasjon</w:t>
      </w:r>
      <w:r w:rsidR="00143435">
        <w:t>sbasert utvikling</w:t>
      </w:r>
      <w:r w:rsidR="00244DB2">
        <w:t xml:space="preserve"> og</w:t>
      </w:r>
      <w:r w:rsidR="00431312">
        <w:t xml:space="preserve"> økt regional</w:t>
      </w:r>
      <w:r w:rsidR="00244DB2">
        <w:t xml:space="preserve"> verdiskapning</w:t>
      </w:r>
      <w:r w:rsidR="00143435">
        <w:t xml:space="preserve">. Prosjektet skal munne ut i en rapport og en søknad til Innovasjon Norge om å bli tatt opp i Arena-programmet. </w:t>
      </w:r>
      <w:r w:rsidR="00B164C3">
        <w:t>Annen organisering og finansiering av driften vil også bli løpende vurdert.</w:t>
      </w:r>
    </w:p>
    <w:p w:rsidR="0017144D" w:rsidRDefault="0017144D" w:rsidP="004A55E5">
      <w:pPr>
        <w:pStyle w:val="Ingenmellomrom"/>
      </w:pPr>
    </w:p>
    <w:p w:rsidR="0017144D" w:rsidRDefault="0017144D" w:rsidP="004A55E5">
      <w:pPr>
        <w:pStyle w:val="Ingenmellomrom"/>
      </w:pPr>
      <w:r>
        <w:t>Prosjektet har følgende hovedoppgaver:</w:t>
      </w:r>
    </w:p>
    <w:p w:rsidR="0017144D" w:rsidRDefault="0017144D" w:rsidP="004A55E5">
      <w:pPr>
        <w:pStyle w:val="Ingenmellomrom"/>
      </w:pPr>
    </w:p>
    <w:tbl>
      <w:tblPr>
        <w:tblStyle w:val="Tabellrutenett"/>
        <w:tblW w:w="0" w:type="auto"/>
        <w:tblLook w:val="04A0" w:firstRow="1" w:lastRow="0" w:firstColumn="1" w:lastColumn="0" w:noHBand="0" w:noVBand="1"/>
      </w:tblPr>
      <w:tblGrid>
        <w:gridCol w:w="2387"/>
        <w:gridCol w:w="6675"/>
      </w:tblGrid>
      <w:tr w:rsidR="00BF4FB6" w:rsidRPr="00BF4FB6" w:rsidTr="00770DD8">
        <w:tc>
          <w:tcPr>
            <w:tcW w:w="1980" w:type="dxa"/>
            <w:shd w:val="clear" w:color="auto" w:fill="09DCE7"/>
            <w:vAlign w:val="center"/>
          </w:tcPr>
          <w:p w:rsidR="0017144D" w:rsidRPr="00BF4FB6" w:rsidRDefault="0017144D" w:rsidP="004A55E5">
            <w:pPr>
              <w:pStyle w:val="Ingenmellomrom"/>
              <w:rPr>
                <w:b/>
              </w:rPr>
            </w:pPr>
            <w:r w:rsidRPr="00BF4FB6">
              <w:rPr>
                <w:b/>
              </w:rPr>
              <w:t>OPPGAVE</w:t>
            </w:r>
          </w:p>
        </w:tc>
        <w:tc>
          <w:tcPr>
            <w:tcW w:w="7082" w:type="dxa"/>
            <w:shd w:val="clear" w:color="auto" w:fill="09DCE7"/>
            <w:vAlign w:val="center"/>
          </w:tcPr>
          <w:p w:rsidR="0017144D" w:rsidRPr="00BF4FB6" w:rsidRDefault="0017144D" w:rsidP="004A55E5">
            <w:pPr>
              <w:pStyle w:val="Ingenmellomrom"/>
              <w:rPr>
                <w:b/>
              </w:rPr>
            </w:pPr>
            <w:r w:rsidRPr="00BF4FB6">
              <w:rPr>
                <w:b/>
              </w:rPr>
              <w:t>MÅLSETNING</w:t>
            </w:r>
          </w:p>
        </w:tc>
      </w:tr>
      <w:tr w:rsidR="0017144D" w:rsidTr="00770DD8">
        <w:trPr>
          <w:trHeight w:val="1043"/>
        </w:trPr>
        <w:tc>
          <w:tcPr>
            <w:tcW w:w="1980" w:type="dxa"/>
            <w:vAlign w:val="center"/>
          </w:tcPr>
          <w:p w:rsidR="0017144D" w:rsidRDefault="00506AC8" w:rsidP="004A55E5">
            <w:pPr>
              <w:pStyle w:val="Ingenmellomrom"/>
            </w:pPr>
            <w:r>
              <w:t>Videreutvikling av klyngen</w:t>
            </w:r>
          </w:p>
        </w:tc>
        <w:tc>
          <w:tcPr>
            <w:tcW w:w="7082" w:type="dxa"/>
            <w:vAlign w:val="center"/>
          </w:tcPr>
          <w:p w:rsidR="0017144D" w:rsidRDefault="0017144D" w:rsidP="004A55E5">
            <w:pPr>
              <w:pStyle w:val="Ingenmellomrom"/>
            </w:pPr>
            <w:r>
              <w:t xml:space="preserve">Verve </w:t>
            </w:r>
            <w:r w:rsidR="00506AC8">
              <w:t xml:space="preserve">flere </w:t>
            </w:r>
            <w:r>
              <w:t>klyngedeltakere innen det geografiske området, samt noen utenfor der dette er ønskelig for helheten, bl.a. aktører innen oppdrettsnæringen</w:t>
            </w:r>
            <w:r w:rsidR="00506AC8">
              <w:t>, evt. også internasjonalt der dette er naturlig</w:t>
            </w:r>
          </w:p>
        </w:tc>
      </w:tr>
      <w:tr w:rsidR="0017144D" w:rsidTr="00126E7F">
        <w:trPr>
          <w:trHeight w:val="987"/>
        </w:trPr>
        <w:tc>
          <w:tcPr>
            <w:tcW w:w="1980" w:type="dxa"/>
            <w:vAlign w:val="center"/>
          </w:tcPr>
          <w:p w:rsidR="0017144D" w:rsidRDefault="0017144D" w:rsidP="004A55E5">
            <w:pPr>
              <w:pStyle w:val="Ingenmellomrom"/>
            </w:pPr>
            <w:r>
              <w:t>Etablere møteplasser</w:t>
            </w:r>
          </w:p>
        </w:tc>
        <w:tc>
          <w:tcPr>
            <w:tcW w:w="7082" w:type="dxa"/>
            <w:vAlign w:val="center"/>
          </w:tcPr>
          <w:p w:rsidR="0017144D" w:rsidRDefault="0017144D" w:rsidP="004A55E5">
            <w:pPr>
              <w:pStyle w:val="Ingenmellomrom"/>
            </w:pPr>
            <w:r>
              <w:t>Sørge for at klyngedeltakerne kan møtes, både fys</w:t>
            </w:r>
            <w:r w:rsidR="00431312">
              <w:t>isk og elektronisk og bidra til</w:t>
            </w:r>
            <w:r>
              <w:t xml:space="preserve"> kommunikasjonen mellom dem</w:t>
            </w:r>
            <w:r w:rsidR="00126E7F">
              <w:t>. H</w:t>
            </w:r>
            <w:r w:rsidR="00431312">
              <w:t>e</w:t>
            </w:r>
            <w:r w:rsidR="00126E7F">
              <w:t>nsikten er å bidra til innovasjon og kunnskapsutveksling</w:t>
            </w:r>
          </w:p>
        </w:tc>
      </w:tr>
      <w:tr w:rsidR="0017144D" w:rsidTr="00244DB2">
        <w:trPr>
          <w:trHeight w:val="704"/>
        </w:trPr>
        <w:tc>
          <w:tcPr>
            <w:tcW w:w="1980" w:type="dxa"/>
            <w:vAlign w:val="center"/>
          </w:tcPr>
          <w:p w:rsidR="0017144D" w:rsidRDefault="0017144D" w:rsidP="004A55E5">
            <w:pPr>
              <w:pStyle w:val="Ingenmellomrom"/>
            </w:pPr>
            <w:r>
              <w:t>Innovasjonskompetanse</w:t>
            </w:r>
          </w:p>
        </w:tc>
        <w:tc>
          <w:tcPr>
            <w:tcW w:w="7082" w:type="dxa"/>
            <w:vAlign w:val="center"/>
          </w:tcPr>
          <w:p w:rsidR="0017144D" w:rsidRDefault="00244DB2" w:rsidP="004A55E5">
            <w:pPr>
              <w:pStyle w:val="Ingenmellomrom"/>
            </w:pPr>
            <w:r>
              <w:t>Være pådriver for</w:t>
            </w:r>
            <w:r w:rsidR="0017144D">
              <w:t xml:space="preserve"> k</w:t>
            </w:r>
            <w:r w:rsidR="00036212">
              <w:t>ompetanseheving på innovasjon,</w:t>
            </w:r>
            <w:r w:rsidR="0017144D">
              <w:t xml:space="preserve"> samarbeid</w:t>
            </w:r>
            <w:r>
              <w:t xml:space="preserve"> og regional verdiskapning</w:t>
            </w:r>
          </w:p>
        </w:tc>
      </w:tr>
      <w:tr w:rsidR="0017144D" w:rsidTr="00EC087A">
        <w:trPr>
          <w:trHeight w:val="853"/>
        </w:trPr>
        <w:tc>
          <w:tcPr>
            <w:tcW w:w="1980" w:type="dxa"/>
            <w:vAlign w:val="center"/>
          </w:tcPr>
          <w:p w:rsidR="0017144D" w:rsidRDefault="0017144D" w:rsidP="004A55E5">
            <w:pPr>
              <w:pStyle w:val="Ingenmellomrom"/>
            </w:pPr>
            <w:r>
              <w:t>FoU-ressurser</w:t>
            </w:r>
          </w:p>
        </w:tc>
        <w:tc>
          <w:tcPr>
            <w:tcW w:w="7082" w:type="dxa"/>
            <w:vAlign w:val="center"/>
          </w:tcPr>
          <w:p w:rsidR="0017144D" w:rsidRDefault="0017144D" w:rsidP="004A55E5">
            <w:pPr>
              <w:pStyle w:val="Ingenmellomrom"/>
            </w:pPr>
            <w:r>
              <w:t xml:space="preserve">Bidra til bedre kunnskap om og kontakter til </w:t>
            </w:r>
            <w:r w:rsidR="00EC087A">
              <w:t xml:space="preserve">ulike </w:t>
            </w:r>
            <w:r>
              <w:t>miljøer</w:t>
            </w:r>
            <w:r w:rsidR="00EC087A">
              <w:t>, bl.a.</w:t>
            </w:r>
            <w:r>
              <w:t xml:space="preserve"> innen forskning og utvikling, </w:t>
            </w:r>
            <w:r w:rsidR="00B73B3C">
              <w:t>inkub</w:t>
            </w:r>
            <w:r w:rsidR="00EC087A">
              <w:t xml:space="preserve">atorer, oppstartsvirksomheter og </w:t>
            </w:r>
            <w:r w:rsidR="00B73B3C">
              <w:t>teknologibedrifter</w:t>
            </w:r>
          </w:p>
        </w:tc>
      </w:tr>
      <w:tr w:rsidR="00781A3B" w:rsidTr="00770DD8">
        <w:trPr>
          <w:trHeight w:val="765"/>
        </w:trPr>
        <w:tc>
          <w:tcPr>
            <w:tcW w:w="1980" w:type="dxa"/>
            <w:vAlign w:val="center"/>
          </w:tcPr>
          <w:p w:rsidR="00781A3B" w:rsidRDefault="00755A73" w:rsidP="004A55E5">
            <w:pPr>
              <w:pStyle w:val="Ingenmellomrom"/>
            </w:pPr>
            <w:r>
              <w:t>Strategiutvi</w:t>
            </w:r>
            <w:r w:rsidR="00781A3B">
              <w:t>kling</w:t>
            </w:r>
          </w:p>
        </w:tc>
        <w:tc>
          <w:tcPr>
            <w:tcW w:w="7082" w:type="dxa"/>
            <w:vAlign w:val="center"/>
          </w:tcPr>
          <w:p w:rsidR="00781A3B" w:rsidRDefault="00781A3B" w:rsidP="004A55E5">
            <w:pPr>
              <w:pStyle w:val="Ingenmellomrom"/>
            </w:pPr>
            <w:r>
              <w:t>Etablere en strategi som kan kvalifisere klyngen for aktiv deltakelse i innovasjonsprogrammer og prosjekter nasjonalt og internasjonalt</w:t>
            </w:r>
          </w:p>
        </w:tc>
      </w:tr>
      <w:tr w:rsidR="00B73B3C" w:rsidTr="00770DD8">
        <w:trPr>
          <w:trHeight w:val="578"/>
        </w:trPr>
        <w:tc>
          <w:tcPr>
            <w:tcW w:w="1980" w:type="dxa"/>
            <w:vAlign w:val="center"/>
          </w:tcPr>
          <w:p w:rsidR="00B73B3C" w:rsidRDefault="00B73B3C" w:rsidP="004A55E5">
            <w:pPr>
              <w:pStyle w:val="Ingenmellomrom"/>
            </w:pPr>
            <w:r>
              <w:t>Søknad</w:t>
            </w:r>
          </w:p>
        </w:tc>
        <w:tc>
          <w:tcPr>
            <w:tcW w:w="7082" w:type="dxa"/>
            <w:vAlign w:val="center"/>
          </w:tcPr>
          <w:p w:rsidR="00B73B3C" w:rsidRDefault="00B73B3C" w:rsidP="004A55E5">
            <w:pPr>
              <w:pStyle w:val="Ingenmellomrom"/>
            </w:pPr>
            <w:r>
              <w:t>Søke om opptak i</w:t>
            </w:r>
            <w:r w:rsidR="00431312">
              <w:t xml:space="preserve"> bl.a.</w:t>
            </w:r>
            <w:r>
              <w:t xml:space="preserve"> Arena-programmet</w:t>
            </w:r>
          </w:p>
        </w:tc>
      </w:tr>
    </w:tbl>
    <w:p w:rsidR="0017144D" w:rsidRDefault="0017144D" w:rsidP="004A55E5">
      <w:pPr>
        <w:pStyle w:val="Ingenmellomrom"/>
      </w:pPr>
    </w:p>
    <w:p w:rsidR="00251486" w:rsidRPr="0047035C" w:rsidRDefault="00251486" w:rsidP="004A55E5">
      <w:pPr>
        <w:pStyle w:val="Ingenmellomrom"/>
        <w:rPr>
          <w:b/>
        </w:rPr>
      </w:pPr>
      <w:r w:rsidRPr="0047035C">
        <w:rPr>
          <w:b/>
        </w:rPr>
        <w:t>RAMMER</w:t>
      </w:r>
    </w:p>
    <w:p w:rsidR="00A27CDD" w:rsidRDefault="00B164C3" w:rsidP="004A55E5">
      <w:pPr>
        <w:pStyle w:val="Ingenmellomrom"/>
      </w:pPr>
      <w:r>
        <w:t>Det er bevilget tilskudd fra Akershus og Østfold fylkeskommuner</w:t>
      </w:r>
      <w:r w:rsidR="00A27CDD">
        <w:t xml:space="preserve"> til prosjektet</w:t>
      </w:r>
      <w:r w:rsidR="00580638">
        <w:t>, som har en totalramme på kr 2.100.000 fordelt på følgende poster:</w:t>
      </w:r>
    </w:p>
    <w:p w:rsidR="00580638" w:rsidRPr="00C732AC" w:rsidRDefault="00580638" w:rsidP="004A55E5">
      <w:pPr>
        <w:pStyle w:val="Ingenmellomrom"/>
        <w:rPr>
          <w:sz w:val="18"/>
        </w:rPr>
      </w:pPr>
    </w:p>
    <w:p w:rsidR="00580638" w:rsidRDefault="00580638" w:rsidP="004A55E5">
      <w:pPr>
        <w:pStyle w:val="Ingenmellomrom"/>
      </w:pPr>
      <w:r>
        <w:t>Regionalt innovasjonsprogram Oslo og Akershus 2017:</w:t>
      </w:r>
      <w:r>
        <w:tab/>
        <w:t>kr</w:t>
      </w:r>
      <w:r w:rsidR="002C737E">
        <w:t xml:space="preserve">   </w:t>
      </w:r>
      <w:r>
        <w:t xml:space="preserve"> 700.000</w:t>
      </w:r>
    </w:p>
    <w:p w:rsidR="00580638" w:rsidRDefault="00580638" w:rsidP="004A55E5">
      <w:pPr>
        <w:pStyle w:val="Ingenmellomrom"/>
      </w:pPr>
      <w:r>
        <w:t>Østfold fylkeskommune</w:t>
      </w:r>
      <w:r>
        <w:tab/>
      </w:r>
      <w:r>
        <w:tab/>
      </w:r>
      <w:r>
        <w:tab/>
      </w:r>
      <w:r>
        <w:tab/>
        <w:t xml:space="preserve">kr </w:t>
      </w:r>
      <w:r w:rsidR="002C737E">
        <w:t xml:space="preserve">   </w:t>
      </w:r>
      <w:r>
        <w:t>300.000</w:t>
      </w:r>
    </w:p>
    <w:p w:rsidR="002C737E" w:rsidRDefault="002C737E" w:rsidP="004A55E5">
      <w:pPr>
        <w:pStyle w:val="Ingenmellomrom"/>
      </w:pPr>
      <w:r>
        <w:t>Egeninnsats/egne midler deltakere</w:t>
      </w:r>
      <w:r>
        <w:tab/>
      </w:r>
      <w:r>
        <w:tab/>
      </w:r>
      <w:r>
        <w:tab/>
        <w:t>kr 1.050.000</w:t>
      </w:r>
    </w:p>
    <w:p w:rsidR="00580638" w:rsidRDefault="00580638" w:rsidP="004A55E5">
      <w:pPr>
        <w:pStyle w:val="Ingenmellomrom"/>
      </w:pPr>
    </w:p>
    <w:p w:rsidR="00D62C85" w:rsidRDefault="00D62C85" w:rsidP="004A55E5">
      <w:pPr>
        <w:pStyle w:val="Ingenmellomrom"/>
      </w:pPr>
      <w:r>
        <w:t>Se vedlagte budsjettspesifikasjon</w:t>
      </w:r>
    </w:p>
    <w:p w:rsidR="00D62C85" w:rsidRDefault="00D62C85" w:rsidP="004A55E5">
      <w:pPr>
        <w:pStyle w:val="Ingenmellomrom"/>
      </w:pPr>
    </w:p>
    <w:p w:rsidR="00251486" w:rsidRDefault="00506AC8" w:rsidP="004A55E5">
      <w:pPr>
        <w:pStyle w:val="Ingenmellomrom"/>
      </w:pPr>
      <w:r>
        <w:t>Prosjektet er startet opp</w:t>
      </w:r>
      <w:r w:rsidR="00F87006">
        <w:t xml:space="preserve"> og løper fra</w:t>
      </w:r>
      <w:r w:rsidR="00AD1F2F">
        <w:t>m til juni 2018</w:t>
      </w:r>
      <w:r>
        <w:t>.</w:t>
      </w:r>
    </w:p>
    <w:p w:rsidR="00F87006" w:rsidRDefault="00F87006" w:rsidP="004A55E5">
      <w:pPr>
        <w:pStyle w:val="Ingenmellomrom"/>
        <w:rPr>
          <w:b/>
        </w:rPr>
      </w:pPr>
    </w:p>
    <w:p w:rsidR="00D62C85" w:rsidRDefault="00D62C85" w:rsidP="004A55E5">
      <w:pPr>
        <w:pStyle w:val="Ingenmellomrom"/>
        <w:rPr>
          <w:b/>
        </w:rPr>
      </w:pPr>
    </w:p>
    <w:p w:rsidR="00F87006" w:rsidRDefault="00F87006" w:rsidP="004A55E5">
      <w:pPr>
        <w:pStyle w:val="Ingenmellomrom"/>
        <w:rPr>
          <w:b/>
        </w:rPr>
      </w:pPr>
    </w:p>
    <w:p w:rsidR="00F87006" w:rsidRDefault="00F87006" w:rsidP="004A55E5">
      <w:pPr>
        <w:pStyle w:val="Ingenmellomrom"/>
        <w:rPr>
          <w:b/>
        </w:rPr>
      </w:pPr>
      <w:bookmarkStart w:id="0" w:name="_GoBack"/>
      <w:bookmarkEnd w:id="0"/>
    </w:p>
    <w:p w:rsidR="00251486" w:rsidRPr="005757A0" w:rsidRDefault="00251486" w:rsidP="004A55E5">
      <w:pPr>
        <w:pStyle w:val="Ingenmellomrom"/>
        <w:rPr>
          <w:b/>
        </w:rPr>
      </w:pPr>
      <w:r w:rsidRPr="005757A0">
        <w:rPr>
          <w:b/>
        </w:rPr>
        <w:lastRenderedPageBreak/>
        <w:t>ORGANISERING</w:t>
      </w:r>
    </w:p>
    <w:p w:rsidR="00251486" w:rsidRDefault="006473F9" w:rsidP="004A55E5">
      <w:pPr>
        <w:pStyle w:val="Ingenmellomrom"/>
      </w:pPr>
      <w:r>
        <w:t>Prosjekteier er Nofima Mat (Ås)</w:t>
      </w:r>
      <w:r w:rsidR="0011291B">
        <w:t xml:space="preserve">, og prosjektleder er </w:t>
      </w:r>
      <w:r w:rsidR="00547C0E">
        <w:t>Norsk Emballasjeforening. Øvrige initiativtakere er Bama-Gruppen AS, Glomma Papp AS og Keep-it Technologies AS.</w:t>
      </w:r>
    </w:p>
    <w:p w:rsidR="00547C0E" w:rsidRDefault="00547C0E" w:rsidP="004A55E5">
      <w:pPr>
        <w:pStyle w:val="Ingenmellomrom"/>
      </w:pPr>
    </w:p>
    <w:p w:rsidR="00547C0E" w:rsidRDefault="00547C0E" w:rsidP="004A55E5">
      <w:pPr>
        <w:pStyle w:val="Ingenmellomrom"/>
      </w:pPr>
      <w:r>
        <w:t>Det er etablert en styringsgruppe som består av følgende personer:</w:t>
      </w:r>
    </w:p>
    <w:p w:rsidR="00396A53" w:rsidRDefault="002825A7" w:rsidP="004A55E5">
      <w:pPr>
        <w:pStyle w:val="Ingenmellomrom"/>
      </w:pPr>
      <w:r>
        <w:t>Helga Næs, Nofima</w:t>
      </w:r>
    </w:p>
    <w:p w:rsidR="00547C0E" w:rsidRDefault="00547C0E" w:rsidP="004A55E5">
      <w:pPr>
        <w:pStyle w:val="Ingenmellomrom"/>
      </w:pPr>
      <w:r>
        <w:t>Tom Eg</w:t>
      </w:r>
      <w:r w:rsidR="00396A53">
        <w:t>il Klausen, Bama-Gruppen</w:t>
      </w:r>
      <w:r w:rsidR="002825A7">
        <w:t xml:space="preserve"> (leder)</w:t>
      </w:r>
    </w:p>
    <w:p w:rsidR="00547C0E" w:rsidRDefault="00547C0E" w:rsidP="004A55E5">
      <w:pPr>
        <w:pStyle w:val="Ingenmellomrom"/>
      </w:pPr>
      <w:r>
        <w:t>Peder Oscar Andersen, Keep-it Technologies</w:t>
      </w:r>
    </w:p>
    <w:p w:rsidR="00547C0E" w:rsidRDefault="00547C0E" w:rsidP="004A55E5">
      <w:pPr>
        <w:pStyle w:val="Ingenmellomrom"/>
      </w:pPr>
      <w:r>
        <w:t>Bjørn Ivar Larsen, Glomma Papp</w:t>
      </w:r>
    </w:p>
    <w:p w:rsidR="00547C0E" w:rsidRDefault="00894A57" w:rsidP="004A55E5">
      <w:pPr>
        <w:pStyle w:val="Ingenmellomrom"/>
      </w:pPr>
      <w:r>
        <w:t xml:space="preserve">Kari Bunes, </w:t>
      </w:r>
      <w:r w:rsidR="00B84C6F">
        <w:t xml:space="preserve">adm. dir. i </w:t>
      </w:r>
      <w:r w:rsidR="00A61806">
        <w:t>Norsk Emballasjeforening,</w:t>
      </w:r>
      <w:r>
        <w:t xml:space="preserve"> er ansvarlig for prosjektledelse. Styringsgruppen har engasjert en ekstern prosjektleder</w:t>
      </w:r>
      <w:r w:rsidR="00E047CA">
        <w:t>, Jørgen Ingeberg,</w:t>
      </w:r>
      <w:r>
        <w:t xml:space="preserve"> </w:t>
      </w:r>
      <w:r w:rsidR="00E047CA">
        <w:t xml:space="preserve">for å drive prosjektet de neste </w:t>
      </w:r>
      <w:r w:rsidR="00A61806">
        <w:t>tolv månedene</w:t>
      </w:r>
      <w:r w:rsidR="00E047CA">
        <w:t xml:space="preserve"> frem til fullført</w:t>
      </w:r>
      <w:r w:rsidR="00A61806">
        <w:t xml:space="preserve"> rapportering og</w:t>
      </w:r>
      <w:r w:rsidR="00E047CA">
        <w:t xml:space="preserve"> søknad i mai 2018.</w:t>
      </w:r>
    </w:p>
    <w:p w:rsidR="00E047CA" w:rsidRDefault="00E047CA" w:rsidP="004A55E5">
      <w:pPr>
        <w:pStyle w:val="Ingenmellomrom"/>
      </w:pPr>
      <w:r>
        <w:t>Jørgen Ingeberg er dipl. Markedsøkonom og har jobbet innen emballasjerelatert industri, næringsmiddelindustri og næringsutvikling i mange år, både i Norge og internasjonalt.</w:t>
      </w:r>
    </w:p>
    <w:p w:rsidR="00E047CA" w:rsidRDefault="00E047CA" w:rsidP="004A55E5">
      <w:pPr>
        <w:pStyle w:val="Ingenmellomrom"/>
      </w:pPr>
      <w:r>
        <w:t>Prosjektleder rapporterer til styringsgruppen. Det er ikke planlagt ytterligere ledd eller strukturer.</w:t>
      </w:r>
    </w:p>
    <w:p w:rsidR="00E047CA" w:rsidRDefault="00E047CA" w:rsidP="004A55E5">
      <w:pPr>
        <w:pStyle w:val="Ingenmellomrom"/>
      </w:pPr>
    </w:p>
    <w:p w:rsidR="00251486" w:rsidRPr="00A61806" w:rsidRDefault="00251486" w:rsidP="004A55E5">
      <w:pPr>
        <w:pStyle w:val="Ingenmellomrom"/>
        <w:rPr>
          <w:b/>
        </w:rPr>
      </w:pPr>
      <w:r w:rsidRPr="00A61806">
        <w:rPr>
          <w:b/>
        </w:rPr>
        <w:t>BESLUTNINGER</w:t>
      </w:r>
    </w:p>
    <w:p w:rsidR="00251486" w:rsidRDefault="00605035" w:rsidP="004A55E5">
      <w:pPr>
        <w:pStyle w:val="Ingenmellomrom"/>
      </w:pPr>
      <w:r>
        <w:t>Det er styringsgruppen som treffer beslutnin</w:t>
      </w:r>
      <w:r w:rsidR="00332F10">
        <w:t xml:space="preserve">ger om deltakere i klyngen, ressursbruk og </w:t>
      </w:r>
      <w:r w:rsidR="0073116D">
        <w:t xml:space="preserve">øvrige </w:t>
      </w:r>
      <w:r w:rsidR="00332F10">
        <w:t>prioriteringer.</w:t>
      </w:r>
    </w:p>
    <w:p w:rsidR="00251486" w:rsidRDefault="00251486" w:rsidP="004A55E5">
      <w:pPr>
        <w:pStyle w:val="Ingenmellomrom"/>
      </w:pPr>
    </w:p>
    <w:p w:rsidR="00361A3F" w:rsidRPr="0095091F" w:rsidRDefault="00361A3F" w:rsidP="004A55E5">
      <w:pPr>
        <w:pStyle w:val="Ingenmellomrom"/>
        <w:rPr>
          <w:b/>
        </w:rPr>
      </w:pPr>
      <w:r w:rsidRPr="0095091F">
        <w:rPr>
          <w:b/>
        </w:rPr>
        <w:t>AKTIVITETER</w:t>
      </w:r>
    </w:p>
    <w:p w:rsidR="00361A3F" w:rsidRDefault="00361A3F" w:rsidP="004A55E5">
      <w:pPr>
        <w:pStyle w:val="Ingenmellomrom"/>
      </w:pPr>
      <w:r>
        <w:t>Det er identifisert fire hovedaktiviteter (arbeidspakker, Ap) som skal gjennomføres i prosjektperioden fram til mai 2018:</w:t>
      </w:r>
    </w:p>
    <w:p w:rsidR="00361A3F" w:rsidRDefault="00361A3F" w:rsidP="004A55E5">
      <w:pPr>
        <w:pStyle w:val="Ingenmellomrom"/>
      </w:pPr>
    </w:p>
    <w:p w:rsidR="00361A3F" w:rsidRDefault="00361A3F" w:rsidP="004A55E5">
      <w:pPr>
        <w:pStyle w:val="Ingenmellomrom"/>
      </w:pPr>
      <w:r w:rsidRPr="00144403">
        <w:rPr>
          <w:b/>
        </w:rPr>
        <w:t>Ap1:</w:t>
      </w:r>
      <w:r>
        <w:t xml:space="preserve"> Utvikling av felles kompetanse/analyser basert på endringsimpulser fra omgivelsene, hva endringene betyr for bransjen av muligheter og trusler.</w:t>
      </w:r>
    </w:p>
    <w:p w:rsidR="00361A3F" w:rsidRDefault="00361A3F" w:rsidP="004A55E5">
      <w:pPr>
        <w:pStyle w:val="Ingenmellomrom"/>
      </w:pPr>
    </w:p>
    <w:p w:rsidR="00361A3F" w:rsidRDefault="00361A3F" w:rsidP="004A55E5">
      <w:pPr>
        <w:pStyle w:val="Ingenmellomrom"/>
      </w:pPr>
      <w:r w:rsidRPr="00144403">
        <w:rPr>
          <w:b/>
        </w:rPr>
        <w:t>Ap2:</w:t>
      </w:r>
      <w:r>
        <w:t xml:space="preserve"> etablere strategier for å være drivende i framtidig innovasjon for emballasje og distribusjon for å sikre trygghet/sikkerhet, bærekraft og smarte løsninger.</w:t>
      </w:r>
    </w:p>
    <w:p w:rsidR="00361A3F" w:rsidRDefault="00361A3F" w:rsidP="004A55E5">
      <w:pPr>
        <w:pStyle w:val="Ingenmellomrom"/>
      </w:pPr>
    </w:p>
    <w:p w:rsidR="00361A3F" w:rsidRDefault="00361A3F" w:rsidP="004A55E5">
      <w:pPr>
        <w:pStyle w:val="Ingenmellomrom"/>
      </w:pPr>
      <w:r w:rsidRPr="00144403">
        <w:rPr>
          <w:b/>
        </w:rPr>
        <w:t>Ap3:</w:t>
      </w:r>
      <w:r>
        <w:t xml:space="preserve"> </w:t>
      </w:r>
      <w:r w:rsidR="00725F78">
        <w:t xml:space="preserve">Bidra til å styrke regionens </w:t>
      </w:r>
      <w:r w:rsidR="0095091F">
        <w:t>verdiskapning gjennom emballeringsløsninger. Legge til rette for konkretisering av prosjekter med fokus på samarbeidsområder som sjømat, landbruk og biobaserte materialer. Legge til rette for samarbeid på tvers av bransjer, fagområder og ulike miljøer.</w:t>
      </w:r>
    </w:p>
    <w:p w:rsidR="0095091F" w:rsidRDefault="0095091F" w:rsidP="004A55E5">
      <w:pPr>
        <w:pStyle w:val="Ingenmellomrom"/>
      </w:pPr>
      <w:r>
        <w:t>Etablere samarbeid innenfor minst to hovedområder og gjennomføre konkrete aktiviteter innfor disse. Prosjektet skal søke å fasilitere kunnskapsutveksling mellom bedriftene i regionen.</w:t>
      </w:r>
    </w:p>
    <w:p w:rsidR="0095091F" w:rsidRDefault="0095091F" w:rsidP="004A55E5">
      <w:pPr>
        <w:pStyle w:val="Ingenmellomrom"/>
      </w:pPr>
    </w:p>
    <w:p w:rsidR="0095091F" w:rsidRDefault="0095091F" w:rsidP="004A55E5">
      <w:pPr>
        <w:pStyle w:val="Ingenmellomrom"/>
      </w:pPr>
      <w:r w:rsidRPr="00144403">
        <w:rPr>
          <w:b/>
        </w:rPr>
        <w:t>Ap4:</w:t>
      </w:r>
      <w:r>
        <w:t xml:space="preserve"> Dokumentasjon/rapportering</w:t>
      </w:r>
    </w:p>
    <w:p w:rsidR="00361A3F" w:rsidRDefault="00361A3F" w:rsidP="004A55E5">
      <w:pPr>
        <w:pStyle w:val="Ingenmellomrom"/>
      </w:pPr>
    </w:p>
    <w:tbl>
      <w:tblPr>
        <w:tblStyle w:val="Tabellrutenett"/>
        <w:tblW w:w="0" w:type="auto"/>
        <w:tblLook w:val="04A0" w:firstRow="1" w:lastRow="0" w:firstColumn="1" w:lastColumn="0" w:noHBand="0" w:noVBand="1"/>
      </w:tblPr>
      <w:tblGrid>
        <w:gridCol w:w="1294"/>
        <w:gridCol w:w="1294"/>
        <w:gridCol w:w="1294"/>
        <w:gridCol w:w="1295"/>
        <w:gridCol w:w="1295"/>
        <w:gridCol w:w="1295"/>
        <w:gridCol w:w="1295"/>
      </w:tblGrid>
      <w:tr w:rsidR="00605A38" w:rsidTr="00E27856">
        <w:tc>
          <w:tcPr>
            <w:tcW w:w="1294" w:type="dxa"/>
            <w:vAlign w:val="center"/>
          </w:tcPr>
          <w:p w:rsidR="00605A38" w:rsidRPr="00605A38" w:rsidRDefault="00E27856" w:rsidP="004A55E5">
            <w:pPr>
              <w:pStyle w:val="Ingenmellomrom"/>
              <w:rPr>
                <w:b/>
              </w:rPr>
            </w:pPr>
            <w:r>
              <w:rPr>
                <w:b/>
              </w:rPr>
              <w:t>TIDSPLAN</w:t>
            </w:r>
          </w:p>
        </w:tc>
        <w:tc>
          <w:tcPr>
            <w:tcW w:w="1294" w:type="dxa"/>
            <w:vAlign w:val="center"/>
          </w:tcPr>
          <w:p w:rsidR="00605A38" w:rsidRPr="00605A38" w:rsidRDefault="00605A38" w:rsidP="00605A38">
            <w:pPr>
              <w:pStyle w:val="Ingenmellomrom"/>
              <w:tabs>
                <w:tab w:val="left" w:pos="190"/>
                <w:tab w:val="center" w:pos="539"/>
              </w:tabs>
              <w:rPr>
                <w:b/>
              </w:rPr>
            </w:pPr>
            <w:r w:rsidRPr="00605A38">
              <w:rPr>
                <w:b/>
              </w:rPr>
              <w:tab/>
            </w:r>
            <w:r w:rsidRPr="00605A38">
              <w:rPr>
                <w:b/>
              </w:rPr>
              <w:tab/>
              <w:t>Q1/17</w:t>
            </w:r>
          </w:p>
        </w:tc>
        <w:tc>
          <w:tcPr>
            <w:tcW w:w="1294" w:type="dxa"/>
            <w:vAlign w:val="center"/>
          </w:tcPr>
          <w:p w:rsidR="00605A38" w:rsidRPr="00605A38" w:rsidRDefault="00605A38" w:rsidP="00605A38">
            <w:pPr>
              <w:pStyle w:val="Ingenmellomrom"/>
              <w:jc w:val="center"/>
              <w:rPr>
                <w:b/>
              </w:rPr>
            </w:pPr>
            <w:r w:rsidRPr="00605A38">
              <w:rPr>
                <w:b/>
              </w:rPr>
              <w:t>Q2/17</w:t>
            </w:r>
          </w:p>
        </w:tc>
        <w:tc>
          <w:tcPr>
            <w:tcW w:w="1295" w:type="dxa"/>
            <w:vAlign w:val="center"/>
          </w:tcPr>
          <w:p w:rsidR="00605A38" w:rsidRPr="00605A38" w:rsidRDefault="00605A38" w:rsidP="00605A38">
            <w:pPr>
              <w:pStyle w:val="Ingenmellomrom"/>
              <w:jc w:val="center"/>
              <w:rPr>
                <w:b/>
              </w:rPr>
            </w:pPr>
            <w:r w:rsidRPr="00605A38">
              <w:rPr>
                <w:b/>
              </w:rPr>
              <w:t>Q3/17</w:t>
            </w:r>
          </w:p>
        </w:tc>
        <w:tc>
          <w:tcPr>
            <w:tcW w:w="1295" w:type="dxa"/>
            <w:vAlign w:val="center"/>
          </w:tcPr>
          <w:p w:rsidR="00605A38" w:rsidRPr="00605A38" w:rsidRDefault="00605A38" w:rsidP="00605A38">
            <w:pPr>
              <w:pStyle w:val="Ingenmellomrom"/>
              <w:jc w:val="center"/>
              <w:rPr>
                <w:b/>
              </w:rPr>
            </w:pPr>
            <w:r w:rsidRPr="00605A38">
              <w:rPr>
                <w:b/>
              </w:rPr>
              <w:t>Q4/17</w:t>
            </w:r>
          </w:p>
        </w:tc>
        <w:tc>
          <w:tcPr>
            <w:tcW w:w="1295" w:type="dxa"/>
            <w:vAlign w:val="center"/>
          </w:tcPr>
          <w:p w:rsidR="00605A38" w:rsidRPr="00605A38" w:rsidRDefault="00605A38" w:rsidP="00605A38">
            <w:pPr>
              <w:pStyle w:val="Ingenmellomrom"/>
              <w:jc w:val="center"/>
              <w:rPr>
                <w:b/>
              </w:rPr>
            </w:pPr>
            <w:r w:rsidRPr="00605A38">
              <w:rPr>
                <w:b/>
              </w:rPr>
              <w:t>Q1/18</w:t>
            </w:r>
          </w:p>
        </w:tc>
        <w:tc>
          <w:tcPr>
            <w:tcW w:w="1295" w:type="dxa"/>
            <w:vAlign w:val="center"/>
          </w:tcPr>
          <w:p w:rsidR="00605A38" w:rsidRPr="00605A38" w:rsidRDefault="00605A38" w:rsidP="00605A38">
            <w:pPr>
              <w:pStyle w:val="Ingenmellomrom"/>
              <w:jc w:val="center"/>
              <w:rPr>
                <w:b/>
              </w:rPr>
            </w:pPr>
            <w:r w:rsidRPr="00605A38">
              <w:rPr>
                <w:b/>
              </w:rPr>
              <w:t>Q2/18</w:t>
            </w:r>
          </w:p>
        </w:tc>
      </w:tr>
      <w:tr w:rsidR="00605A38" w:rsidTr="00E27856">
        <w:tc>
          <w:tcPr>
            <w:tcW w:w="1294" w:type="dxa"/>
            <w:vAlign w:val="center"/>
          </w:tcPr>
          <w:p w:rsidR="00605A38" w:rsidRPr="00605A38" w:rsidRDefault="00605A38" w:rsidP="004A55E5">
            <w:pPr>
              <w:pStyle w:val="Ingenmellomrom"/>
              <w:rPr>
                <w:b/>
              </w:rPr>
            </w:pPr>
            <w:r w:rsidRPr="00605A38">
              <w:rPr>
                <w:b/>
              </w:rPr>
              <w:t>Ap1</w:t>
            </w:r>
          </w:p>
        </w:tc>
        <w:tc>
          <w:tcPr>
            <w:tcW w:w="1294" w:type="dxa"/>
            <w:vAlign w:val="center"/>
          </w:tcPr>
          <w:p w:rsidR="00605A38" w:rsidRDefault="00E06AC0" w:rsidP="00E27856">
            <w:pPr>
              <w:pStyle w:val="Ingenmellomrom"/>
            </w:pPr>
            <w:r>
              <w:t>----------------</w:t>
            </w:r>
          </w:p>
        </w:tc>
        <w:tc>
          <w:tcPr>
            <w:tcW w:w="1294" w:type="dxa"/>
            <w:vAlign w:val="center"/>
          </w:tcPr>
          <w:p w:rsidR="00605A38" w:rsidRDefault="00E06AC0" w:rsidP="00E06AC0">
            <w:pPr>
              <w:pStyle w:val="Ingenmellomrom"/>
            </w:pPr>
            <w:r>
              <w:t xml:space="preserve">- - - - - - - - - </w:t>
            </w:r>
          </w:p>
        </w:tc>
        <w:tc>
          <w:tcPr>
            <w:tcW w:w="1295" w:type="dxa"/>
            <w:vAlign w:val="center"/>
          </w:tcPr>
          <w:p w:rsidR="00605A38" w:rsidRDefault="00E06AC0" w:rsidP="00E27856">
            <w:pPr>
              <w:pStyle w:val="Ingenmellomrom"/>
            </w:pPr>
            <w:r>
              <w:t xml:space="preserve">- - - - - - - - - </w:t>
            </w:r>
          </w:p>
        </w:tc>
        <w:tc>
          <w:tcPr>
            <w:tcW w:w="1295" w:type="dxa"/>
            <w:vAlign w:val="center"/>
          </w:tcPr>
          <w:p w:rsidR="00605A38" w:rsidRDefault="00E06AC0" w:rsidP="00E27856">
            <w:pPr>
              <w:pStyle w:val="Ingenmellomrom"/>
            </w:pPr>
            <w:r>
              <w:t>--------</w:t>
            </w:r>
          </w:p>
        </w:tc>
        <w:tc>
          <w:tcPr>
            <w:tcW w:w="1295" w:type="dxa"/>
            <w:vAlign w:val="center"/>
          </w:tcPr>
          <w:p w:rsidR="00605A38" w:rsidRDefault="00E06AC0" w:rsidP="00E27856">
            <w:pPr>
              <w:pStyle w:val="Ingenmellomrom"/>
            </w:pPr>
            <w:r>
              <w:t>- - - - - - - - -</w:t>
            </w:r>
          </w:p>
        </w:tc>
        <w:tc>
          <w:tcPr>
            <w:tcW w:w="1295" w:type="dxa"/>
            <w:vAlign w:val="center"/>
          </w:tcPr>
          <w:p w:rsidR="00605A38" w:rsidRDefault="00E06AC0" w:rsidP="00E27856">
            <w:pPr>
              <w:pStyle w:val="Ingenmellomrom"/>
            </w:pPr>
            <w:r>
              <w:t>-------</w:t>
            </w:r>
          </w:p>
        </w:tc>
      </w:tr>
      <w:tr w:rsidR="00E06AC0" w:rsidTr="00E27856">
        <w:tc>
          <w:tcPr>
            <w:tcW w:w="1294" w:type="dxa"/>
            <w:vAlign w:val="center"/>
          </w:tcPr>
          <w:p w:rsidR="00E06AC0" w:rsidRPr="00605A38" w:rsidRDefault="00E06AC0" w:rsidP="00E06AC0">
            <w:pPr>
              <w:pStyle w:val="Ingenmellomrom"/>
              <w:rPr>
                <w:b/>
              </w:rPr>
            </w:pPr>
            <w:r w:rsidRPr="00605A38">
              <w:rPr>
                <w:b/>
              </w:rPr>
              <w:t>Ap2</w:t>
            </w:r>
          </w:p>
        </w:tc>
        <w:tc>
          <w:tcPr>
            <w:tcW w:w="1294" w:type="dxa"/>
            <w:vAlign w:val="center"/>
          </w:tcPr>
          <w:p w:rsidR="00E06AC0" w:rsidRDefault="00E06AC0" w:rsidP="00E06AC0">
            <w:pPr>
              <w:pStyle w:val="Ingenmellomrom"/>
            </w:pPr>
          </w:p>
        </w:tc>
        <w:tc>
          <w:tcPr>
            <w:tcW w:w="1294" w:type="dxa"/>
            <w:vAlign w:val="center"/>
          </w:tcPr>
          <w:p w:rsidR="00E06AC0" w:rsidRDefault="00E06AC0" w:rsidP="00E06AC0">
            <w:pPr>
              <w:pStyle w:val="Ingenmellomrom"/>
            </w:pPr>
            <w:r>
              <w:t>---------------</w:t>
            </w:r>
          </w:p>
        </w:tc>
        <w:tc>
          <w:tcPr>
            <w:tcW w:w="1295" w:type="dxa"/>
            <w:vAlign w:val="center"/>
          </w:tcPr>
          <w:p w:rsidR="00E06AC0" w:rsidRDefault="00E06AC0" w:rsidP="00E06AC0">
            <w:pPr>
              <w:pStyle w:val="Ingenmellomrom"/>
            </w:pPr>
            <w:r>
              <w:t xml:space="preserve">- - - - - - - - - </w:t>
            </w:r>
          </w:p>
        </w:tc>
        <w:tc>
          <w:tcPr>
            <w:tcW w:w="1295" w:type="dxa"/>
            <w:vAlign w:val="center"/>
          </w:tcPr>
          <w:p w:rsidR="00E06AC0" w:rsidRDefault="00E06AC0" w:rsidP="00E06AC0">
            <w:pPr>
              <w:pStyle w:val="Ingenmellomrom"/>
            </w:pPr>
            <w:r>
              <w:t xml:space="preserve">           -------</w:t>
            </w:r>
          </w:p>
        </w:tc>
        <w:tc>
          <w:tcPr>
            <w:tcW w:w="1295" w:type="dxa"/>
            <w:vAlign w:val="center"/>
          </w:tcPr>
          <w:p w:rsidR="00E06AC0" w:rsidRDefault="00E06AC0" w:rsidP="00E06AC0">
            <w:pPr>
              <w:pStyle w:val="Ingenmellomrom"/>
            </w:pPr>
          </w:p>
        </w:tc>
        <w:tc>
          <w:tcPr>
            <w:tcW w:w="1295" w:type="dxa"/>
            <w:vAlign w:val="center"/>
          </w:tcPr>
          <w:p w:rsidR="00E06AC0" w:rsidRDefault="00E06AC0" w:rsidP="00E06AC0">
            <w:pPr>
              <w:pStyle w:val="Ingenmellomrom"/>
            </w:pPr>
          </w:p>
        </w:tc>
      </w:tr>
      <w:tr w:rsidR="00E06AC0" w:rsidTr="00E27856">
        <w:tc>
          <w:tcPr>
            <w:tcW w:w="1294" w:type="dxa"/>
            <w:vAlign w:val="center"/>
          </w:tcPr>
          <w:p w:rsidR="00E06AC0" w:rsidRPr="00605A38" w:rsidRDefault="00E06AC0" w:rsidP="00E06AC0">
            <w:pPr>
              <w:pStyle w:val="Ingenmellomrom"/>
              <w:rPr>
                <w:b/>
              </w:rPr>
            </w:pPr>
            <w:r w:rsidRPr="00605A38">
              <w:rPr>
                <w:b/>
              </w:rPr>
              <w:t>Ap3</w:t>
            </w:r>
          </w:p>
        </w:tc>
        <w:tc>
          <w:tcPr>
            <w:tcW w:w="1294" w:type="dxa"/>
            <w:vAlign w:val="center"/>
          </w:tcPr>
          <w:p w:rsidR="00E06AC0" w:rsidRDefault="00E06AC0" w:rsidP="00E06AC0">
            <w:pPr>
              <w:pStyle w:val="Ingenmellomrom"/>
            </w:pPr>
          </w:p>
        </w:tc>
        <w:tc>
          <w:tcPr>
            <w:tcW w:w="1294" w:type="dxa"/>
            <w:vAlign w:val="center"/>
          </w:tcPr>
          <w:p w:rsidR="00E06AC0" w:rsidRDefault="00E06AC0" w:rsidP="00E06AC0">
            <w:pPr>
              <w:pStyle w:val="Ingenmellomrom"/>
            </w:pPr>
          </w:p>
        </w:tc>
        <w:tc>
          <w:tcPr>
            <w:tcW w:w="1295" w:type="dxa"/>
            <w:vAlign w:val="center"/>
          </w:tcPr>
          <w:p w:rsidR="00E06AC0" w:rsidRDefault="00E06AC0" w:rsidP="00E06AC0">
            <w:pPr>
              <w:pStyle w:val="Ingenmellomrom"/>
            </w:pPr>
            <w:r>
              <w:t xml:space="preserve">- - - - - - - - - </w:t>
            </w:r>
          </w:p>
        </w:tc>
        <w:tc>
          <w:tcPr>
            <w:tcW w:w="1295" w:type="dxa"/>
            <w:vAlign w:val="center"/>
          </w:tcPr>
          <w:p w:rsidR="00E06AC0" w:rsidRDefault="00E06AC0" w:rsidP="00E06AC0">
            <w:pPr>
              <w:pStyle w:val="Ingenmellomrom"/>
            </w:pPr>
            <w:r>
              <w:t xml:space="preserve">- - - - - - - - - </w:t>
            </w:r>
          </w:p>
        </w:tc>
        <w:tc>
          <w:tcPr>
            <w:tcW w:w="1295" w:type="dxa"/>
            <w:vAlign w:val="center"/>
          </w:tcPr>
          <w:p w:rsidR="00E06AC0" w:rsidRDefault="00E06AC0" w:rsidP="00E06AC0">
            <w:pPr>
              <w:pStyle w:val="Ingenmellomrom"/>
            </w:pPr>
            <w:r>
              <w:t>---------------</w:t>
            </w:r>
          </w:p>
        </w:tc>
        <w:tc>
          <w:tcPr>
            <w:tcW w:w="1295" w:type="dxa"/>
            <w:vAlign w:val="center"/>
          </w:tcPr>
          <w:p w:rsidR="00E06AC0" w:rsidRDefault="00E06AC0" w:rsidP="00E06AC0">
            <w:pPr>
              <w:pStyle w:val="Ingenmellomrom"/>
            </w:pPr>
            <w:r>
              <w:t>---------------</w:t>
            </w:r>
          </w:p>
        </w:tc>
      </w:tr>
      <w:tr w:rsidR="00E06AC0" w:rsidTr="00E27856">
        <w:tc>
          <w:tcPr>
            <w:tcW w:w="1294" w:type="dxa"/>
            <w:vAlign w:val="center"/>
          </w:tcPr>
          <w:p w:rsidR="00E06AC0" w:rsidRPr="00605A38" w:rsidRDefault="00E06AC0" w:rsidP="00E06AC0">
            <w:pPr>
              <w:pStyle w:val="Ingenmellomrom"/>
              <w:rPr>
                <w:b/>
              </w:rPr>
            </w:pPr>
            <w:r w:rsidRPr="00605A38">
              <w:rPr>
                <w:b/>
              </w:rPr>
              <w:t>Ap4</w:t>
            </w:r>
          </w:p>
        </w:tc>
        <w:tc>
          <w:tcPr>
            <w:tcW w:w="1294" w:type="dxa"/>
            <w:vAlign w:val="center"/>
          </w:tcPr>
          <w:p w:rsidR="00E06AC0" w:rsidRDefault="00E06AC0" w:rsidP="00E06AC0">
            <w:pPr>
              <w:pStyle w:val="Ingenmellomrom"/>
            </w:pPr>
          </w:p>
        </w:tc>
        <w:tc>
          <w:tcPr>
            <w:tcW w:w="1294" w:type="dxa"/>
            <w:vAlign w:val="center"/>
          </w:tcPr>
          <w:p w:rsidR="00E06AC0" w:rsidRDefault="00E06AC0" w:rsidP="00E06AC0">
            <w:pPr>
              <w:pStyle w:val="Ingenmellomrom"/>
            </w:pPr>
          </w:p>
        </w:tc>
        <w:tc>
          <w:tcPr>
            <w:tcW w:w="1295" w:type="dxa"/>
            <w:vAlign w:val="center"/>
          </w:tcPr>
          <w:p w:rsidR="00E06AC0" w:rsidRDefault="00E06AC0" w:rsidP="00E06AC0">
            <w:pPr>
              <w:pStyle w:val="Ingenmellomrom"/>
            </w:pPr>
          </w:p>
        </w:tc>
        <w:tc>
          <w:tcPr>
            <w:tcW w:w="1295" w:type="dxa"/>
            <w:vAlign w:val="center"/>
          </w:tcPr>
          <w:p w:rsidR="00E06AC0" w:rsidRDefault="00E06AC0" w:rsidP="00E06AC0">
            <w:pPr>
              <w:pStyle w:val="Ingenmellomrom"/>
            </w:pPr>
          </w:p>
        </w:tc>
        <w:tc>
          <w:tcPr>
            <w:tcW w:w="1295" w:type="dxa"/>
            <w:vAlign w:val="center"/>
          </w:tcPr>
          <w:p w:rsidR="00E06AC0" w:rsidRDefault="00E06AC0" w:rsidP="00E06AC0">
            <w:pPr>
              <w:pStyle w:val="Ingenmellomrom"/>
            </w:pPr>
            <w:r>
              <w:t xml:space="preserve">- - - - - - - - - </w:t>
            </w:r>
          </w:p>
        </w:tc>
        <w:tc>
          <w:tcPr>
            <w:tcW w:w="1295" w:type="dxa"/>
            <w:vAlign w:val="center"/>
          </w:tcPr>
          <w:p w:rsidR="00E06AC0" w:rsidRDefault="00E06AC0" w:rsidP="00E06AC0">
            <w:pPr>
              <w:pStyle w:val="Ingenmellomrom"/>
            </w:pPr>
            <w:r>
              <w:t>---------------</w:t>
            </w:r>
          </w:p>
        </w:tc>
      </w:tr>
    </w:tbl>
    <w:p w:rsidR="00BA0C3F" w:rsidRDefault="00BA0C3F" w:rsidP="004A55E5">
      <w:pPr>
        <w:pStyle w:val="Ingenmellomrom"/>
      </w:pPr>
    </w:p>
    <w:p w:rsidR="00251486" w:rsidRPr="00A61806" w:rsidRDefault="00251486" w:rsidP="004A55E5">
      <w:pPr>
        <w:pStyle w:val="Ingenmellomrom"/>
        <w:rPr>
          <w:b/>
        </w:rPr>
      </w:pPr>
      <w:r w:rsidRPr="00A61806">
        <w:rPr>
          <w:b/>
        </w:rPr>
        <w:t>FRAMDRIFT</w:t>
      </w:r>
      <w:r w:rsidR="00605035" w:rsidRPr="00A61806">
        <w:rPr>
          <w:b/>
        </w:rPr>
        <w:t xml:space="preserve"> OG </w:t>
      </w:r>
      <w:r w:rsidR="0095091F">
        <w:rPr>
          <w:b/>
        </w:rPr>
        <w:t xml:space="preserve">INTERN </w:t>
      </w:r>
      <w:r w:rsidR="00605035" w:rsidRPr="00A61806">
        <w:rPr>
          <w:b/>
        </w:rPr>
        <w:t>RAPPORTERING</w:t>
      </w:r>
    </w:p>
    <w:p w:rsidR="00503B8F" w:rsidRDefault="003B1DE0" w:rsidP="004A55E5">
      <w:pPr>
        <w:pStyle w:val="Ingenmellomrom"/>
      </w:pPr>
      <w:r>
        <w:t>Prosjektleder er ansvarlig for framdrift i prosjektet og rapporterer løpende til styringsgruppen så ofte det er behov for dette, men minst en gang per måned. Styringsgruppen setter opp kriteriene for rapporteringen, men den skal</w:t>
      </w:r>
      <w:r w:rsidR="004266BC">
        <w:t xml:space="preserve"> uansett</w:t>
      </w:r>
      <w:r>
        <w:t xml:space="preserve"> inneholde opplysninger om r</w:t>
      </w:r>
      <w:r w:rsidR="00503B8F">
        <w:t>essursbruk og aktiviteter relatert til hovedoppgavene i prosjektet.</w:t>
      </w:r>
    </w:p>
    <w:p w:rsidR="00251486" w:rsidRPr="00A61806" w:rsidRDefault="00503B8F" w:rsidP="004A55E5">
      <w:pPr>
        <w:pStyle w:val="Ingenmellomrom"/>
        <w:rPr>
          <w:b/>
        </w:rPr>
      </w:pPr>
      <w:r w:rsidRPr="00A61806">
        <w:rPr>
          <w:b/>
        </w:rPr>
        <w:lastRenderedPageBreak/>
        <w:t>MILEPÆLER</w:t>
      </w:r>
    </w:p>
    <w:p w:rsidR="009908D4" w:rsidRDefault="009908D4" w:rsidP="004A55E5">
      <w:pPr>
        <w:pStyle w:val="Ingenmellomrom"/>
      </w:pPr>
    </w:p>
    <w:tbl>
      <w:tblPr>
        <w:tblStyle w:val="Tabellrutenett"/>
        <w:tblW w:w="9067" w:type="dxa"/>
        <w:jc w:val="center"/>
        <w:tblLook w:val="04A0" w:firstRow="1" w:lastRow="0" w:firstColumn="1" w:lastColumn="0" w:noHBand="0" w:noVBand="1"/>
      </w:tblPr>
      <w:tblGrid>
        <w:gridCol w:w="485"/>
        <w:gridCol w:w="3093"/>
        <w:gridCol w:w="670"/>
        <w:gridCol w:w="3685"/>
        <w:gridCol w:w="1134"/>
      </w:tblGrid>
      <w:tr w:rsidR="00413DD8" w:rsidRPr="00BF4FB6" w:rsidTr="000F6E7C">
        <w:trPr>
          <w:jc w:val="center"/>
        </w:trPr>
        <w:tc>
          <w:tcPr>
            <w:tcW w:w="485" w:type="dxa"/>
            <w:shd w:val="clear" w:color="auto" w:fill="09DCE7"/>
            <w:vAlign w:val="center"/>
          </w:tcPr>
          <w:p w:rsidR="00413DD8" w:rsidRPr="00BF4FB6" w:rsidRDefault="00413DD8" w:rsidP="00BF4FB6">
            <w:pPr>
              <w:pStyle w:val="Ingenmellomrom"/>
              <w:jc w:val="center"/>
              <w:rPr>
                <w:b/>
              </w:rPr>
            </w:pPr>
            <w:r w:rsidRPr="00BF4FB6">
              <w:rPr>
                <w:b/>
              </w:rPr>
              <w:t>NR</w:t>
            </w:r>
          </w:p>
        </w:tc>
        <w:tc>
          <w:tcPr>
            <w:tcW w:w="3093" w:type="dxa"/>
            <w:shd w:val="clear" w:color="auto" w:fill="09DCE7"/>
            <w:vAlign w:val="center"/>
          </w:tcPr>
          <w:p w:rsidR="00413DD8" w:rsidRPr="00BF4FB6" w:rsidRDefault="00413DD8" w:rsidP="004A55E5">
            <w:pPr>
              <w:pStyle w:val="Ingenmellomrom"/>
              <w:rPr>
                <w:b/>
              </w:rPr>
            </w:pPr>
            <w:r w:rsidRPr="00BF4FB6">
              <w:rPr>
                <w:b/>
              </w:rPr>
              <w:t>MILEPÆL</w:t>
            </w:r>
          </w:p>
        </w:tc>
        <w:tc>
          <w:tcPr>
            <w:tcW w:w="670" w:type="dxa"/>
            <w:shd w:val="clear" w:color="auto" w:fill="09DCE7"/>
            <w:vAlign w:val="center"/>
          </w:tcPr>
          <w:p w:rsidR="00413DD8" w:rsidRPr="00BF4FB6" w:rsidRDefault="00413DD8" w:rsidP="00BF4FB6">
            <w:pPr>
              <w:pStyle w:val="Ingenmellomrom"/>
              <w:jc w:val="center"/>
              <w:rPr>
                <w:b/>
              </w:rPr>
            </w:pPr>
            <w:r>
              <w:rPr>
                <w:b/>
              </w:rPr>
              <w:t>NÅR</w:t>
            </w:r>
          </w:p>
        </w:tc>
        <w:tc>
          <w:tcPr>
            <w:tcW w:w="3685" w:type="dxa"/>
            <w:shd w:val="clear" w:color="auto" w:fill="09DCE7"/>
            <w:vAlign w:val="center"/>
          </w:tcPr>
          <w:p w:rsidR="00413DD8" w:rsidRPr="00BF4FB6" w:rsidRDefault="00413DD8" w:rsidP="004A55E5">
            <w:pPr>
              <w:pStyle w:val="Ingenmellomrom"/>
              <w:rPr>
                <w:b/>
              </w:rPr>
            </w:pPr>
            <w:r w:rsidRPr="00BF4FB6">
              <w:rPr>
                <w:b/>
              </w:rPr>
              <w:t>MERKNAD</w:t>
            </w:r>
          </w:p>
        </w:tc>
        <w:tc>
          <w:tcPr>
            <w:tcW w:w="1134" w:type="dxa"/>
            <w:shd w:val="clear" w:color="auto" w:fill="09DCE7"/>
            <w:vAlign w:val="center"/>
          </w:tcPr>
          <w:p w:rsidR="00413DD8" w:rsidRPr="00BF4FB6" w:rsidRDefault="000F6E7C" w:rsidP="000F6E7C">
            <w:pPr>
              <w:pStyle w:val="Ingenmellomrom"/>
              <w:jc w:val="center"/>
              <w:rPr>
                <w:b/>
              </w:rPr>
            </w:pPr>
            <w:r>
              <w:rPr>
                <w:b/>
              </w:rPr>
              <w:t>ARBEIDS-PAKKE</w:t>
            </w:r>
          </w:p>
        </w:tc>
      </w:tr>
      <w:tr w:rsidR="00413DD8" w:rsidTr="00A77A8B">
        <w:trPr>
          <w:trHeight w:val="901"/>
          <w:jc w:val="center"/>
        </w:trPr>
        <w:tc>
          <w:tcPr>
            <w:tcW w:w="485" w:type="dxa"/>
            <w:vAlign w:val="center"/>
          </w:tcPr>
          <w:p w:rsidR="00413DD8" w:rsidRDefault="00413DD8" w:rsidP="00BF4FB6">
            <w:pPr>
              <w:pStyle w:val="Ingenmellomrom"/>
              <w:jc w:val="center"/>
            </w:pPr>
            <w:r>
              <w:t>1</w:t>
            </w:r>
          </w:p>
        </w:tc>
        <w:tc>
          <w:tcPr>
            <w:tcW w:w="3093" w:type="dxa"/>
            <w:vAlign w:val="center"/>
          </w:tcPr>
          <w:p w:rsidR="00413DD8" w:rsidRDefault="00413DD8" w:rsidP="004A55E5">
            <w:pPr>
              <w:pStyle w:val="Ingenmellomrom"/>
            </w:pPr>
            <w:r>
              <w:t>Etablere felles forståelse, identifisere nøkkelelementer og hovedmål for prosjektet</w:t>
            </w:r>
          </w:p>
        </w:tc>
        <w:tc>
          <w:tcPr>
            <w:tcW w:w="670" w:type="dxa"/>
            <w:vAlign w:val="center"/>
          </w:tcPr>
          <w:p w:rsidR="00413DD8" w:rsidRDefault="00413DD8" w:rsidP="00BF4FB6">
            <w:pPr>
              <w:pStyle w:val="Ingenmellomrom"/>
              <w:jc w:val="center"/>
            </w:pPr>
            <w:r>
              <w:t>apr 2017</w:t>
            </w:r>
          </w:p>
        </w:tc>
        <w:tc>
          <w:tcPr>
            <w:tcW w:w="3685" w:type="dxa"/>
            <w:vAlign w:val="center"/>
          </w:tcPr>
          <w:p w:rsidR="00413DD8" w:rsidRDefault="00413DD8" w:rsidP="004A55E5">
            <w:pPr>
              <w:pStyle w:val="Ingenmellomrom"/>
            </w:pPr>
            <w:r>
              <w:t xml:space="preserve">Gjennomført </w:t>
            </w:r>
          </w:p>
        </w:tc>
        <w:tc>
          <w:tcPr>
            <w:tcW w:w="1134" w:type="dxa"/>
            <w:vAlign w:val="center"/>
          </w:tcPr>
          <w:p w:rsidR="00413DD8" w:rsidRDefault="000F6E7C" w:rsidP="000F6E7C">
            <w:pPr>
              <w:pStyle w:val="Ingenmellomrom"/>
              <w:jc w:val="center"/>
            </w:pPr>
            <w:r>
              <w:t>Ap1</w:t>
            </w:r>
          </w:p>
        </w:tc>
      </w:tr>
      <w:tr w:rsidR="00413DD8" w:rsidTr="00A77A8B">
        <w:trPr>
          <w:trHeight w:val="971"/>
          <w:jc w:val="center"/>
        </w:trPr>
        <w:tc>
          <w:tcPr>
            <w:tcW w:w="485" w:type="dxa"/>
            <w:vAlign w:val="center"/>
          </w:tcPr>
          <w:p w:rsidR="00413DD8" w:rsidRDefault="00413DD8" w:rsidP="00BF4FB6">
            <w:pPr>
              <w:pStyle w:val="Ingenmellomrom"/>
              <w:jc w:val="center"/>
            </w:pPr>
            <w:r>
              <w:t>2</w:t>
            </w:r>
          </w:p>
        </w:tc>
        <w:tc>
          <w:tcPr>
            <w:tcW w:w="3093" w:type="dxa"/>
            <w:vAlign w:val="center"/>
          </w:tcPr>
          <w:p w:rsidR="00413DD8" w:rsidRDefault="00413DD8" w:rsidP="004A55E5">
            <w:pPr>
              <w:pStyle w:val="Ingenmellomrom"/>
            </w:pPr>
            <w:r>
              <w:t>Oppstart, innledende analyse, etablering av styringsgruppe</w:t>
            </w:r>
          </w:p>
        </w:tc>
        <w:tc>
          <w:tcPr>
            <w:tcW w:w="670" w:type="dxa"/>
            <w:vAlign w:val="center"/>
          </w:tcPr>
          <w:p w:rsidR="00413DD8" w:rsidRDefault="00413DD8" w:rsidP="00BF4FB6">
            <w:pPr>
              <w:pStyle w:val="Ingenmellomrom"/>
              <w:jc w:val="center"/>
            </w:pPr>
            <w:r>
              <w:t>apr 2017</w:t>
            </w:r>
          </w:p>
        </w:tc>
        <w:tc>
          <w:tcPr>
            <w:tcW w:w="3685" w:type="dxa"/>
            <w:vAlign w:val="center"/>
          </w:tcPr>
          <w:p w:rsidR="00413DD8" w:rsidRDefault="00413DD8" w:rsidP="004A55E5">
            <w:pPr>
              <w:pStyle w:val="Ingenmellomrom"/>
            </w:pPr>
            <w:r>
              <w:t>Gjennomført</w:t>
            </w:r>
          </w:p>
        </w:tc>
        <w:tc>
          <w:tcPr>
            <w:tcW w:w="1134" w:type="dxa"/>
            <w:vAlign w:val="center"/>
          </w:tcPr>
          <w:p w:rsidR="00413DD8" w:rsidRDefault="000F6E7C" w:rsidP="000F6E7C">
            <w:pPr>
              <w:pStyle w:val="Ingenmellomrom"/>
              <w:jc w:val="center"/>
            </w:pPr>
            <w:r>
              <w:t>Ap1</w:t>
            </w:r>
          </w:p>
        </w:tc>
      </w:tr>
      <w:tr w:rsidR="00413DD8" w:rsidTr="00A77A8B">
        <w:trPr>
          <w:trHeight w:val="984"/>
          <w:jc w:val="center"/>
        </w:trPr>
        <w:tc>
          <w:tcPr>
            <w:tcW w:w="485" w:type="dxa"/>
            <w:vAlign w:val="center"/>
          </w:tcPr>
          <w:p w:rsidR="00413DD8" w:rsidRDefault="00413DD8" w:rsidP="00BF4FB6">
            <w:pPr>
              <w:pStyle w:val="Ingenmellomrom"/>
              <w:jc w:val="center"/>
            </w:pPr>
            <w:r>
              <w:t>3</w:t>
            </w:r>
          </w:p>
        </w:tc>
        <w:tc>
          <w:tcPr>
            <w:tcW w:w="3093" w:type="dxa"/>
            <w:vAlign w:val="center"/>
          </w:tcPr>
          <w:p w:rsidR="00413DD8" w:rsidRDefault="00413DD8" w:rsidP="004A55E5">
            <w:pPr>
              <w:pStyle w:val="Ingenmellomrom"/>
            </w:pPr>
            <w:r>
              <w:t>Organisering, prosjektledelse, etablere infrastruktur, identifisere utviklingstrinn</w:t>
            </w:r>
          </w:p>
        </w:tc>
        <w:tc>
          <w:tcPr>
            <w:tcW w:w="670" w:type="dxa"/>
            <w:vAlign w:val="center"/>
          </w:tcPr>
          <w:p w:rsidR="00413DD8" w:rsidRDefault="00413DD8" w:rsidP="00BF4FB6">
            <w:pPr>
              <w:pStyle w:val="Ingenmellomrom"/>
              <w:jc w:val="center"/>
            </w:pPr>
            <w:r>
              <w:t>mai 2017</w:t>
            </w:r>
          </w:p>
        </w:tc>
        <w:tc>
          <w:tcPr>
            <w:tcW w:w="3685" w:type="dxa"/>
            <w:vAlign w:val="center"/>
          </w:tcPr>
          <w:p w:rsidR="00413DD8" w:rsidRDefault="00413DD8" w:rsidP="004A55E5">
            <w:pPr>
              <w:pStyle w:val="Ingenmellomrom"/>
            </w:pPr>
            <w:r>
              <w:t>Gjennomført</w:t>
            </w:r>
          </w:p>
        </w:tc>
        <w:tc>
          <w:tcPr>
            <w:tcW w:w="1134" w:type="dxa"/>
            <w:vAlign w:val="center"/>
          </w:tcPr>
          <w:p w:rsidR="00413DD8" w:rsidRDefault="000F6E7C" w:rsidP="000F6E7C">
            <w:pPr>
              <w:pStyle w:val="Ingenmellomrom"/>
              <w:jc w:val="center"/>
            </w:pPr>
            <w:r>
              <w:t>Ap1</w:t>
            </w:r>
          </w:p>
        </w:tc>
      </w:tr>
      <w:tr w:rsidR="00413DD8" w:rsidTr="000F6E7C">
        <w:trPr>
          <w:trHeight w:val="374"/>
          <w:jc w:val="center"/>
        </w:trPr>
        <w:tc>
          <w:tcPr>
            <w:tcW w:w="485" w:type="dxa"/>
            <w:vAlign w:val="center"/>
          </w:tcPr>
          <w:p w:rsidR="00413DD8" w:rsidRDefault="00413DD8" w:rsidP="00BF4FB6">
            <w:pPr>
              <w:pStyle w:val="Ingenmellomrom"/>
              <w:jc w:val="center"/>
            </w:pPr>
            <w:r>
              <w:t>4</w:t>
            </w:r>
          </w:p>
        </w:tc>
        <w:tc>
          <w:tcPr>
            <w:tcW w:w="3093" w:type="dxa"/>
            <w:vAlign w:val="center"/>
          </w:tcPr>
          <w:p w:rsidR="00413DD8" w:rsidRDefault="00413DD8" w:rsidP="004A55E5">
            <w:pPr>
              <w:pStyle w:val="Ingenmellomrom"/>
            </w:pPr>
            <w:r>
              <w:t>Godkjenning prosjektplan</w:t>
            </w:r>
          </w:p>
        </w:tc>
        <w:tc>
          <w:tcPr>
            <w:tcW w:w="670" w:type="dxa"/>
            <w:vAlign w:val="center"/>
          </w:tcPr>
          <w:p w:rsidR="00413DD8" w:rsidRDefault="00413DD8" w:rsidP="00BF4FB6">
            <w:pPr>
              <w:pStyle w:val="Ingenmellomrom"/>
              <w:jc w:val="center"/>
            </w:pPr>
            <w:r>
              <w:t>mai 2017</w:t>
            </w:r>
          </w:p>
        </w:tc>
        <w:tc>
          <w:tcPr>
            <w:tcW w:w="3685" w:type="dxa"/>
            <w:vAlign w:val="center"/>
          </w:tcPr>
          <w:p w:rsidR="00413DD8" w:rsidRDefault="00B86DAA" w:rsidP="004A55E5">
            <w:pPr>
              <w:pStyle w:val="Ingenmellomrom"/>
            </w:pPr>
            <w:r>
              <w:t>Styringsgruppen 31.05.2017</w:t>
            </w:r>
          </w:p>
        </w:tc>
        <w:tc>
          <w:tcPr>
            <w:tcW w:w="1134" w:type="dxa"/>
            <w:vAlign w:val="center"/>
          </w:tcPr>
          <w:p w:rsidR="00413DD8" w:rsidRDefault="000F6E7C" w:rsidP="000F6E7C">
            <w:pPr>
              <w:pStyle w:val="Ingenmellomrom"/>
              <w:jc w:val="center"/>
            </w:pPr>
            <w:r>
              <w:t>Ap1</w:t>
            </w:r>
          </w:p>
        </w:tc>
      </w:tr>
      <w:tr w:rsidR="00413DD8" w:rsidTr="00A77A8B">
        <w:trPr>
          <w:trHeight w:val="723"/>
          <w:jc w:val="center"/>
        </w:trPr>
        <w:tc>
          <w:tcPr>
            <w:tcW w:w="485" w:type="dxa"/>
            <w:vAlign w:val="center"/>
          </w:tcPr>
          <w:p w:rsidR="00413DD8" w:rsidRDefault="00413DD8" w:rsidP="00BF4FB6">
            <w:pPr>
              <w:pStyle w:val="Ingenmellomrom"/>
              <w:jc w:val="center"/>
            </w:pPr>
            <w:r>
              <w:t>5</w:t>
            </w:r>
          </w:p>
        </w:tc>
        <w:tc>
          <w:tcPr>
            <w:tcW w:w="3093" w:type="dxa"/>
            <w:vAlign w:val="center"/>
          </w:tcPr>
          <w:p w:rsidR="00413DD8" w:rsidRDefault="00413DD8" w:rsidP="004A55E5">
            <w:pPr>
              <w:pStyle w:val="Ingenmellomrom"/>
            </w:pPr>
            <w:r>
              <w:t>Prosjektplan til fylkeskommunene</w:t>
            </w:r>
          </w:p>
        </w:tc>
        <w:tc>
          <w:tcPr>
            <w:tcW w:w="670" w:type="dxa"/>
            <w:vAlign w:val="center"/>
          </w:tcPr>
          <w:p w:rsidR="00413DD8" w:rsidRDefault="00413DD8" w:rsidP="00BF4FB6">
            <w:pPr>
              <w:pStyle w:val="Ingenmellomrom"/>
              <w:jc w:val="center"/>
            </w:pPr>
            <w:r>
              <w:t>juni 2017</w:t>
            </w:r>
          </w:p>
        </w:tc>
        <w:tc>
          <w:tcPr>
            <w:tcW w:w="3685" w:type="dxa"/>
            <w:vAlign w:val="center"/>
          </w:tcPr>
          <w:p w:rsidR="00413DD8" w:rsidRDefault="00413DD8" w:rsidP="004A55E5">
            <w:pPr>
              <w:pStyle w:val="Ingenmellomrom"/>
            </w:pPr>
            <w:r>
              <w:t>Sendes inn i juni 2017</w:t>
            </w:r>
          </w:p>
        </w:tc>
        <w:tc>
          <w:tcPr>
            <w:tcW w:w="1134" w:type="dxa"/>
            <w:vAlign w:val="center"/>
          </w:tcPr>
          <w:p w:rsidR="00413DD8" w:rsidRDefault="000F6E7C" w:rsidP="000F6E7C">
            <w:pPr>
              <w:pStyle w:val="Ingenmellomrom"/>
              <w:jc w:val="center"/>
            </w:pPr>
            <w:r>
              <w:t>Ap1</w:t>
            </w:r>
          </w:p>
        </w:tc>
      </w:tr>
      <w:tr w:rsidR="00413DD8" w:rsidTr="000F6E7C">
        <w:trPr>
          <w:trHeight w:val="374"/>
          <w:jc w:val="center"/>
        </w:trPr>
        <w:tc>
          <w:tcPr>
            <w:tcW w:w="485" w:type="dxa"/>
            <w:vAlign w:val="center"/>
          </w:tcPr>
          <w:p w:rsidR="00413DD8" w:rsidRDefault="00413DD8" w:rsidP="00BF4FB6">
            <w:pPr>
              <w:pStyle w:val="Ingenmellomrom"/>
              <w:jc w:val="center"/>
            </w:pPr>
            <w:r>
              <w:t>6</w:t>
            </w:r>
          </w:p>
        </w:tc>
        <w:tc>
          <w:tcPr>
            <w:tcW w:w="3093" w:type="dxa"/>
            <w:vAlign w:val="center"/>
          </w:tcPr>
          <w:p w:rsidR="00413DD8" w:rsidRDefault="00413DD8" w:rsidP="004A55E5">
            <w:pPr>
              <w:pStyle w:val="Ingenmellomrom"/>
            </w:pPr>
            <w:r>
              <w:t>Verve medlemmer til klyngen</w:t>
            </w:r>
          </w:p>
        </w:tc>
        <w:tc>
          <w:tcPr>
            <w:tcW w:w="670" w:type="dxa"/>
            <w:vAlign w:val="center"/>
          </w:tcPr>
          <w:p w:rsidR="00413DD8" w:rsidRDefault="00413DD8" w:rsidP="00BF4FB6">
            <w:pPr>
              <w:pStyle w:val="Ingenmellomrom"/>
              <w:jc w:val="center"/>
            </w:pPr>
            <w:r>
              <w:t>juni 2017 -</w:t>
            </w:r>
          </w:p>
        </w:tc>
        <w:tc>
          <w:tcPr>
            <w:tcW w:w="3685" w:type="dxa"/>
            <w:vAlign w:val="center"/>
          </w:tcPr>
          <w:p w:rsidR="00413DD8" w:rsidRDefault="00413DD8" w:rsidP="004A55E5">
            <w:pPr>
              <w:pStyle w:val="Ingenmellomrom"/>
            </w:pPr>
            <w:r>
              <w:t>Løpende</w:t>
            </w:r>
          </w:p>
        </w:tc>
        <w:tc>
          <w:tcPr>
            <w:tcW w:w="1134" w:type="dxa"/>
            <w:vAlign w:val="center"/>
          </w:tcPr>
          <w:p w:rsidR="00413DD8" w:rsidRDefault="000F6E7C" w:rsidP="000F6E7C">
            <w:pPr>
              <w:pStyle w:val="Ingenmellomrom"/>
              <w:jc w:val="center"/>
            </w:pPr>
            <w:r>
              <w:t>Ap2</w:t>
            </w:r>
          </w:p>
        </w:tc>
      </w:tr>
      <w:tr w:rsidR="00413DD8" w:rsidTr="00A77A8B">
        <w:trPr>
          <w:trHeight w:val="859"/>
          <w:jc w:val="center"/>
        </w:trPr>
        <w:tc>
          <w:tcPr>
            <w:tcW w:w="485" w:type="dxa"/>
            <w:vAlign w:val="center"/>
          </w:tcPr>
          <w:p w:rsidR="00413DD8" w:rsidRDefault="00413DD8" w:rsidP="00BF4FB6">
            <w:pPr>
              <w:pStyle w:val="Ingenmellomrom"/>
              <w:jc w:val="center"/>
            </w:pPr>
            <w:r>
              <w:t>7</w:t>
            </w:r>
          </w:p>
        </w:tc>
        <w:tc>
          <w:tcPr>
            <w:tcW w:w="3093" w:type="dxa"/>
            <w:vAlign w:val="center"/>
          </w:tcPr>
          <w:p w:rsidR="00413DD8" w:rsidRDefault="00413DD8" w:rsidP="004A55E5">
            <w:pPr>
              <w:pStyle w:val="Ingenmellomrom"/>
            </w:pPr>
            <w:r>
              <w:t>Prosjektrapportering</w:t>
            </w:r>
          </w:p>
        </w:tc>
        <w:tc>
          <w:tcPr>
            <w:tcW w:w="670" w:type="dxa"/>
            <w:vAlign w:val="center"/>
          </w:tcPr>
          <w:p w:rsidR="00413DD8" w:rsidRDefault="00413DD8" w:rsidP="00BF4FB6">
            <w:pPr>
              <w:pStyle w:val="Ingenmellomrom"/>
              <w:jc w:val="center"/>
            </w:pPr>
            <w:r>
              <w:t>aug 2017</w:t>
            </w:r>
          </w:p>
        </w:tc>
        <w:tc>
          <w:tcPr>
            <w:tcW w:w="3685" w:type="dxa"/>
            <w:vAlign w:val="center"/>
          </w:tcPr>
          <w:p w:rsidR="00413DD8" w:rsidRDefault="00A77A8B" w:rsidP="004A55E5">
            <w:pPr>
              <w:pStyle w:val="Ingenmellomrom"/>
            </w:pPr>
            <w:r>
              <w:t>Rapportering t</w:t>
            </w:r>
            <w:r w:rsidR="00E029AD">
              <w:t>il styringsgruppen fra prosjekt</w:t>
            </w:r>
            <w:r>
              <w:t>leder minst månedlig</w:t>
            </w:r>
          </w:p>
        </w:tc>
        <w:tc>
          <w:tcPr>
            <w:tcW w:w="1134" w:type="dxa"/>
            <w:vAlign w:val="center"/>
          </w:tcPr>
          <w:p w:rsidR="00413DD8" w:rsidRDefault="000F6E7C" w:rsidP="000F6E7C">
            <w:pPr>
              <w:pStyle w:val="Ingenmellomrom"/>
              <w:jc w:val="center"/>
            </w:pPr>
            <w:r>
              <w:t>-</w:t>
            </w:r>
          </w:p>
        </w:tc>
      </w:tr>
      <w:tr w:rsidR="00413DD8" w:rsidTr="00E029AD">
        <w:trPr>
          <w:trHeight w:val="1410"/>
          <w:jc w:val="center"/>
        </w:trPr>
        <w:tc>
          <w:tcPr>
            <w:tcW w:w="485" w:type="dxa"/>
            <w:vAlign w:val="center"/>
          </w:tcPr>
          <w:p w:rsidR="00413DD8" w:rsidRDefault="00413DD8" w:rsidP="00BF4FB6">
            <w:pPr>
              <w:pStyle w:val="Ingenmellomrom"/>
              <w:jc w:val="center"/>
            </w:pPr>
            <w:r>
              <w:t>8</w:t>
            </w:r>
          </w:p>
        </w:tc>
        <w:tc>
          <w:tcPr>
            <w:tcW w:w="3093" w:type="dxa"/>
            <w:vAlign w:val="center"/>
          </w:tcPr>
          <w:p w:rsidR="00413DD8" w:rsidRDefault="00413DD8" w:rsidP="004A55E5">
            <w:pPr>
              <w:pStyle w:val="Ingenmellomrom"/>
            </w:pPr>
            <w:r>
              <w:t>Etablere møteplass(er) og kommunikasjon mellom deltakerne</w:t>
            </w:r>
            <w:r w:rsidR="00E029AD">
              <w:t>, legge til rette for tverrfaglig samarbeid</w:t>
            </w:r>
          </w:p>
        </w:tc>
        <w:tc>
          <w:tcPr>
            <w:tcW w:w="670" w:type="dxa"/>
            <w:vAlign w:val="center"/>
          </w:tcPr>
          <w:p w:rsidR="00413DD8" w:rsidRDefault="00413DD8" w:rsidP="00BF4FB6">
            <w:pPr>
              <w:pStyle w:val="Ingenmellomrom"/>
              <w:jc w:val="center"/>
            </w:pPr>
            <w:r>
              <w:t>aug 2017</w:t>
            </w:r>
          </w:p>
        </w:tc>
        <w:tc>
          <w:tcPr>
            <w:tcW w:w="3685" w:type="dxa"/>
            <w:vAlign w:val="center"/>
          </w:tcPr>
          <w:p w:rsidR="00B86DAA" w:rsidRDefault="00A77A8B" w:rsidP="004A55E5">
            <w:pPr>
              <w:pStyle w:val="Ingenmellomrom"/>
            </w:pPr>
            <w:r>
              <w:t>Strategier for framtidig innovasjon, sikkerhet, trygghet, bærekraft og smarte løsninger</w:t>
            </w:r>
            <w:r w:rsidR="00E029AD">
              <w:t xml:space="preserve"> – utvikling i klyngen </w:t>
            </w:r>
          </w:p>
        </w:tc>
        <w:tc>
          <w:tcPr>
            <w:tcW w:w="1134" w:type="dxa"/>
            <w:vAlign w:val="center"/>
          </w:tcPr>
          <w:p w:rsidR="00413DD8" w:rsidRDefault="000F6E7C" w:rsidP="000F6E7C">
            <w:pPr>
              <w:pStyle w:val="Ingenmellomrom"/>
              <w:jc w:val="center"/>
            </w:pPr>
            <w:r>
              <w:t>Ap2/3</w:t>
            </w:r>
          </w:p>
        </w:tc>
      </w:tr>
      <w:tr w:rsidR="00413DD8" w:rsidTr="00E029AD">
        <w:trPr>
          <w:trHeight w:val="991"/>
          <w:jc w:val="center"/>
        </w:trPr>
        <w:tc>
          <w:tcPr>
            <w:tcW w:w="485" w:type="dxa"/>
            <w:vAlign w:val="center"/>
          </w:tcPr>
          <w:p w:rsidR="00413DD8" w:rsidRDefault="00413DD8" w:rsidP="00BF4FB6">
            <w:pPr>
              <w:pStyle w:val="Ingenmellomrom"/>
              <w:jc w:val="center"/>
            </w:pPr>
            <w:r>
              <w:t>9</w:t>
            </w:r>
          </w:p>
        </w:tc>
        <w:tc>
          <w:tcPr>
            <w:tcW w:w="3093" w:type="dxa"/>
            <w:vAlign w:val="center"/>
          </w:tcPr>
          <w:p w:rsidR="00413DD8" w:rsidRDefault="00413DD8" w:rsidP="004A55E5">
            <w:pPr>
              <w:pStyle w:val="Ingenmellomrom"/>
            </w:pPr>
            <w:r>
              <w:t>Tiltak for kompetanseheving innen innovasjon og utviklingsarbeid</w:t>
            </w:r>
          </w:p>
        </w:tc>
        <w:tc>
          <w:tcPr>
            <w:tcW w:w="670" w:type="dxa"/>
            <w:vAlign w:val="center"/>
          </w:tcPr>
          <w:p w:rsidR="00413DD8" w:rsidRDefault="00413DD8" w:rsidP="00BF4FB6">
            <w:pPr>
              <w:pStyle w:val="Ingenmellomrom"/>
              <w:jc w:val="center"/>
            </w:pPr>
            <w:r>
              <w:t>sep 2017</w:t>
            </w:r>
          </w:p>
        </w:tc>
        <w:tc>
          <w:tcPr>
            <w:tcW w:w="3685" w:type="dxa"/>
            <w:vAlign w:val="center"/>
          </w:tcPr>
          <w:p w:rsidR="00413DD8" w:rsidRDefault="00E029AD" w:rsidP="004A55E5">
            <w:pPr>
              <w:pStyle w:val="Ingenmellomrom"/>
            </w:pPr>
            <w:r>
              <w:t>Etablere samarbeid om minst to hovedområder – konkrete aktiviteter.</w:t>
            </w:r>
          </w:p>
          <w:p w:rsidR="00E029AD" w:rsidRDefault="00E029AD" w:rsidP="004A55E5">
            <w:pPr>
              <w:pStyle w:val="Ingenmellomrom"/>
            </w:pPr>
            <w:r>
              <w:t>Kunnskapsutveksling i klyngen.</w:t>
            </w:r>
          </w:p>
        </w:tc>
        <w:tc>
          <w:tcPr>
            <w:tcW w:w="1134" w:type="dxa"/>
            <w:vAlign w:val="center"/>
          </w:tcPr>
          <w:p w:rsidR="00413DD8" w:rsidRDefault="000F6E7C" w:rsidP="000F6E7C">
            <w:pPr>
              <w:pStyle w:val="Ingenmellomrom"/>
              <w:jc w:val="center"/>
            </w:pPr>
            <w:r>
              <w:t>Ap3</w:t>
            </w:r>
          </w:p>
        </w:tc>
      </w:tr>
      <w:tr w:rsidR="00413DD8" w:rsidTr="000F6E7C">
        <w:trPr>
          <w:trHeight w:val="374"/>
          <w:jc w:val="center"/>
        </w:trPr>
        <w:tc>
          <w:tcPr>
            <w:tcW w:w="485" w:type="dxa"/>
            <w:vAlign w:val="center"/>
          </w:tcPr>
          <w:p w:rsidR="00413DD8" w:rsidRDefault="00413DD8" w:rsidP="00BF4FB6">
            <w:pPr>
              <w:pStyle w:val="Ingenmellomrom"/>
              <w:jc w:val="center"/>
            </w:pPr>
            <w:r>
              <w:t>10</w:t>
            </w:r>
          </w:p>
        </w:tc>
        <w:tc>
          <w:tcPr>
            <w:tcW w:w="3093" w:type="dxa"/>
            <w:vAlign w:val="center"/>
          </w:tcPr>
          <w:p w:rsidR="00413DD8" w:rsidRDefault="000F6E7C" w:rsidP="004A55E5">
            <w:pPr>
              <w:pStyle w:val="Ingenmellomrom"/>
            </w:pPr>
            <w:r>
              <w:t>Rapportering</w:t>
            </w:r>
            <w:r w:rsidR="00413DD8">
              <w:t xml:space="preserve"> fylkeskommunene</w:t>
            </w:r>
          </w:p>
        </w:tc>
        <w:tc>
          <w:tcPr>
            <w:tcW w:w="670" w:type="dxa"/>
            <w:vAlign w:val="center"/>
          </w:tcPr>
          <w:p w:rsidR="00413DD8" w:rsidRDefault="00413DD8" w:rsidP="00BF4FB6">
            <w:pPr>
              <w:pStyle w:val="Ingenmellomrom"/>
              <w:jc w:val="center"/>
            </w:pPr>
            <w:r>
              <w:t>des 2017</w:t>
            </w:r>
          </w:p>
        </w:tc>
        <w:tc>
          <w:tcPr>
            <w:tcW w:w="3685" w:type="dxa"/>
            <w:vAlign w:val="center"/>
          </w:tcPr>
          <w:p w:rsidR="00413DD8" w:rsidRDefault="00413DD8" w:rsidP="004A55E5">
            <w:pPr>
              <w:pStyle w:val="Ingenmellomrom"/>
            </w:pPr>
          </w:p>
        </w:tc>
        <w:tc>
          <w:tcPr>
            <w:tcW w:w="1134" w:type="dxa"/>
            <w:vAlign w:val="center"/>
          </w:tcPr>
          <w:p w:rsidR="00413DD8" w:rsidRDefault="000F6E7C" w:rsidP="000F6E7C">
            <w:pPr>
              <w:pStyle w:val="Ingenmellomrom"/>
              <w:jc w:val="center"/>
            </w:pPr>
            <w:r>
              <w:t>Ap4</w:t>
            </w:r>
          </w:p>
        </w:tc>
      </w:tr>
      <w:tr w:rsidR="00413DD8" w:rsidTr="000F6E7C">
        <w:trPr>
          <w:trHeight w:val="374"/>
          <w:jc w:val="center"/>
        </w:trPr>
        <w:tc>
          <w:tcPr>
            <w:tcW w:w="485" w:type="dxa"/>
            <w:vAlign w:val="center"/>
          </w:tcPr>
          <w:p w:rsidR="00413DD8" w:rsidRDefault="00413DD8" w:rsidP="00BF4FB6">
            <w:pPr>
              <w:pStyle w:val="Ingenmellomrom"/>
              <w:jc w:val="center"/>
            </w:pPr>
            <w:r>
              <w:t>11</w:t>
            </w:r>
          </w:p>
        </w:tc>
        <w:tc>
          <w:tcPr>
            <w:tcW w:w="3093" w:type="dxa"/>
            <w:vAlign w:val="center"/>
          </w:tcPr>
          <w:p w:rsidR="00413DD8" w:rsidRDefault="00413DD8" w:rsidP="004A55E5">
            <w:pPr>
              <w:pStyle w:val="Ingenmellomrom"/>
            </w:pPr>
            <w:r>
              <w:t>Innlevering rapport</w:t>
            </w:r>
            <w:r w:rsidR="000F6E7C">
              <w:t>er</w:t>
            </w:r>
          </w:p>
        </w:tc>
        <w:tc>
          <w:tcPr>
            <w:tcW w:w="670" w:type="dxa"/>
            <w:vAlign w:val="center"/>
          </w:tcPr>
          <w:p w:rsidR="00413DD8" w:rsidRDefault="00413DD8" w:rsidP="00BF4FB6">
            <w:pPr>
              <w:pStyle w:val="Ingenmellomrom"/>
              <w:jc w:val="center"/>
            </w:pPr>
            <w:r>
              <w:t>feb 2018</w:t>
            </w:r>
          </w:p>
        </w:tc>
        <w:tc>
          <w:tcPr>
            <w:tcW w:w="3685" w:type="dxa"/>
            <w:vAlign w:val="center"/>
          </w:tcPr>
          <w:p w:rsidR="00413DD8" w:rsidRDefault="00413DD8" w:rsidP="004A55E5">
            <w:pPr>
              <w:pStyle w:val="Ingenmellomrom"/>
            </w:pPr>
          </w:p>
        </w:tc>
        <w:tc>
          <w:tcPr>
            <w:tcW w:w="1134" w:type="dxa"/>
            <w:vAlign w:val="center"/>
          </w:tcPr>
          <w:p w:rsidR="00413DD8" w:rsidRDefault="000F6E7C" w:rsidP="000F6E7C">
            <w:pPr>
              <w:pStyle w:val="Ingenmellomrom"/>
              <w:jc w:val="center"/>
            </w:pPr>
            <w:r>
              <w:t>Ap4</w:t>
            </w:r>
          </w:p>
        </w:tc>
      </w:tr>
      <w:tr w:rsidR="00413DD8" w:rsidTr="000F6E7C">
        <w:trPr>
          <w:trHeight w:val="374"/>
          <w:jc w:val="center"/>
        </w:trPr>
        <w:tc>
          <w:tcPr>
            <w:tcW w:w="485" w:type="dxa"/>
            <w:vAlign w:val="center"/>
          </w:tcPr>
          <w:p w:rsidR="00413DD8" w:rsidRDefault="00413DD8" w:rsidP="00BF4FB6">
            <w:pPr>
              <w:pStyle w:val="Ingenmellomrom"/>
              <w:jc w:val="center"/>
            </w:pPr>
            <w:r>
              <w:t>12</w:t>
            </w:r>
          </w:p>
        </w:tc>
        <w:tc>
          <w:tcPr>
            <w:tcW w:w="3093" w:type="dxa"/>
            <w:vAlign w:val="center"/>
          </w:tcPr>
          <w:p w:rsidR="00413DD8" w:rsidRDefault="00413DD8" w:rsidP="004A55E5">
            <w:pPr>
              <w:pStyle w:val="Ingenmellomrom"/>
            </w:pPr>
            <w:r>
              <w:t>Foreløpig søknad Arena-programmet</w:t>
            </w:r>
          </w:p>
        </w:tc>
        <w:tc>
          <w:tcPr>
            <w:tcW w:w="670" w:type="dxa"/>
            <w:vAlign w:val="center"/>
          </w:tcPr>
          <w:p w:rsidR="00413DD8" w:rsidRDefault="00413DD8" w:rsidP="00BF4FB6">
            <w:pPr>
              <w:pStyle w:val="Ingenmellomrom"/>
              <w:jc w:val="center"/>
            </w:pPr>
            <w:r>
              <w:t>mar 2018</w:t>
            </w:r>
          </w:p>
        </w:tc>
        <w:tc>
          <w:tcPr>
            <w:tcW w:w="3685" w:type="dxa"/>
            <w:vAlign w:val="center"/>
          </w:tcPr>
          <w:p w:rsidR="00413DD8" w:rsidRDefault="00413DD8" w:rsidP="004A55E5">
            <w:pPr>
              <w:pStyle w:val="Ingenmellomrom"/>
            </w:pPr>
          </w:p>
        </w:tc>
        <w:tc>
          <w:tcPr>
            <w:tcW w:w="1134" w:type="dxa"/>
            <w:vAlign w:val="center"/>
          </w:tcPr>
          <w:p w:rsidR="00413DD8" w:rsidRDefault="000F6E7C" w:rsidP="000F6E7C">
            <w:pPr>
              <w:pStyle w:val="Ingenmellomrom"/>
              <w:jc w:val="center"/>
            </w:pPr>
            <w:r>
              <w:t>Ap4</w:t>
            </w:r>
          </w:p>
        </w:tc>
      </w:tr>
      <w:tr w:rsidR="00413DD8" w:rsidTr="000F6E7C">
        <w:trPr>
          <w:trHeight w:val="374"/>
          <w:jc w:val="center"/>
        </w:trPr>
        <w:tc>
          <w:tcPr>
            <w:tcW w:w="485" w:type="dxa"/>
            <w:vAlign w:val="center"/>
          </w:tcPr>
          <w:p w:rsidR="00413DD8" w:rsidRDefault="00413DD8" w:rsidP="00BF4FB6">
            <w:pPr>
              <w:pStyle w:val="Ingenmellomrom"/>
              <w:jc w:val="center"/>
            </w:pPr>
            <w:r>
              <w:t>13</w:t>
            </w:r>
          </w:p>
        </w:tc>
        <w:tc>
          <w:tcPr>
            <w:tcW w:w="3093" w:type="dxa"/>
            <w:vAlign w:val="center"/>
          </w:tcPr>
          <w:p w:rsidR="00413DD8" w:rsidRDefault="00413DD8" w:rsidP="004A55E5">
            <w:pPr>
              <w:pStyle w:val="Ingenmellomrom"/>
            </w:pPr>
            <w:r>
              <w:t>Gjennomgang/søknadsprosess</w:t>
            </w:r>
          </w:p>
        </w:tc>
        <w:tc>
          <w:tcPr>
            <w:tcW w:w="670" w:type="dxa"/>
            <w:vAlign w:val="center"/>
          </w:tcPr>
          <w:p w:rsidR="00413DD8" w:rsidRDefault="00413DD8" w:rsidP="00BF4FB6">
            <w:pPr>
              <w:pStyle w:val="Ingenmellomrom"/>
              <w:jc w:val="center"/>
            </w:pPr>
            <w:r>
              <w:t>apr 2018</w:t>
            </w:r>
          </w:p>
        </w:tc>
        <w:tc>
          <w:tcPr>
            <w:tcW w:w="3685" w:type="dxa"/>
            <w:vAlign w:val="center"/>
          </w:tcPr>
          <w:p w:rsidR="00413DD8" w:rsidRDefault="00413DD8" w:rsidP="004A55E5">
            <w:pPr>
              <w:pStyle w:val="Ingenmellomrom"/>
            </w:pPr>
          </w:p>
        </w:tc>
        <w:tc>
          <w:tcPr>
            <w:tcW w:w="1134" w:type="dxa"/>
            <w:vAlign w:val="center"/>
          </w:tcPr>
          <w:p w:rsidR="00413DD8" w:rsidRDefault="000F6E7C" w:rsidP="000F6E7C">
            <w:pPr>
              <w:pStyle w:val="Ingenmellomrom"/>
              <w:jc w:val="center"/>
            </w:pPr>
            <w:r>
              <w:t>Ap4</w:t>
            </w:r>
          </w:p>
        </w:tc>
      </w:tr>
      <w:tr w:rsidR="00413DD8" w:rsidTr="000F6E7C">
        <w:trPr>
          <w:trHeight w:val="374"/>
          <w:jc w:val="center"/>
        </w:trPr>
        <w:tc>
          <w:tcPr>
            <w:tcW w:w="485" w:type="dxa"/>
            <w:vAlign w:val="center"/>
          </w:tcPr>
          <w:p w:rsidR="00413DD8" w:rsidRDefault="00413DD8" w:rsidP="00BF4FB6">
            <w:pPr>
              <w:pStyle w:val="Ingenmellomrom"/>
              <w:jc w:val="center"/>
            </w:pPr>
            <w:r>
              <w:t>14</w:t>
            </w:r>
          </w:p>
        </w:tc>
        <w:tc>
          <w:tcPr>
            <w:tcW w:w="3093" w:type="dxa"/>
            <w:vAlign w:val="center"/>
          </w:tcPr>
          <w:p w:rsidR="00413DD8" w:rsidRDefault="00413DD8" w:rsidP="004A55E5">
            <w:pPr>
              <w:pStyle w:val="Ingenmellomrom"/>
            </w:pPr>
            <w:r>
              <w:t>Endelig søknad</w:t>
            </w:r>
          </w:p>
        </w:tc>
        <w:tc>
          <w:tcPr>
            <w:tcW w:w="670" w:type="dxa"/>
            <w:vAlign w:val="center"/>
          </w:tcPr>
          <w:p w:rsidR="00413DD8" w:rsidRDefault="00413DD8" w:rsidP="00BF4FB6">
            <w:pPr>
              <w:pStyle w:val="Ingenmellomrom"/>
              <w:jc w:val="center"/>
            </w:pPr>
            <w:r>
              <w:t>mai 2018</w:t>
            </w:r>
          </w:p>
        </w:tc>
        <w:tc>
          <w:tcPr>
            <w:tcW w:w="3685" w:type="dxa"/>
            <w:vAlign w:val="center"/>
          </w:tcPr>
          <w:p w:rsidR="00413DD8" w:rsidRDefault="00413DD8" w:rsidP="004A55E5">
            <w:pPr>
              <w:pStyle w:val="Ingenmellomrom"/>
            </w:pPr>
          </w:p>
        </w:tc>
        <w:tc>
          <w:tcPr>
            <w:tcW w:w="1134" w:type="dxa"/>
            <w:vAlign w:val="center"/>
          </w:tcPr>
          <w:p w:rsidR="00413DD8" w:rsidRDefault="000F6E7C" w:rsidP="000F6E7C">
            <w:pPr>
              <w:pStyle w:val="Ingenmellomrom"/>
              <w:jc w:val="center"/>
            </w:pPr>
            <w:r>
              <w:t>Ap4</w:t>
            </w:r>
          </w:p>
        </w:tc>
      </w:tr>
    </w:tbl>
    <w:p w:rsidR="00FC59E4" w:rsidRDefault="00FC59E4" w:rsidP="004A55E5">
      <w:pPr>
        <w:pStyle w:val="Ingenmellomrom"/>
        <w:rPr>
          <w:b/>
        </w:rPr>
      </w:pPr>
    </w:p>
    <w:p w:rsidR="00791F94" w:rsidRDefault="00791F94" w:rsidP="004A55E5">
      <w:pPr>
        <w:pStyle w:val="Ingenmellomrom"/>
        <w:rPr>
          <w:b/>
        </w:rPr>
      </w:pPr>
    </w:p>
    <w:p w:rsidR="00E029AD" w:rsidRDefault="00E029AD" w:rsidP="004A55E5">
      <w:pPr>
        <w:pStyle w:val="Ingenmellomrom"/>
        <w:rPr>
          <w:b/>
        </w:rPr>
      </w:pPr>
    </w:p>
    <w:p w:rsidR="00E029AD" w:rsidRDefault="00E029AD" w:rsidP="004A55E5">
      <w:pPr>
        <w:pStyle w:val="Ingenmellomrom"/>
        <w:rPr>
          <w:b/>
        </w:rPr>
      </w:pPr>
    </w:p>
    <w:p w:rsidR="00251486" w:rsidRPr="0059117A" w:rsidRDefault="00251486" w:rsidP="004A55E5">
      <w:pPr>
        <w:pStyle w:val="Ingenmellomrom"/>
        <w:rPr>
          <w:b/>
        </w:rPr>
      </w:pPr>
      <w:r w:rsidRPr="0059117A">
        <w:rPr>
          <w:b/>
        </w:rPr>
        <w:lastRenderedPageBreak/>
        <w:t>SUKSESSFAKTORER</w:t>
      </w:r>
    </w:p>
    <w:p w:rsidR="00251486" w:rsidRDefault="0059117A" w:rsidP="004A55E5">
      <w:pPr>
        <w:pStyle w:val="Ingenmellomrom"/>
      </w:pPr>
      <w:r>
        <w:t>Klyngen må vokse for å nå en viss kritisk masse, både tallmessig og i bredde. Suksess for prosjektet vil derfor først og fremst kunne måles gjennom antall</w:t>
      </w:r>
      <w:r w:rsidR="00C9661B">
        <w:t xml:space="preserve"> deltakere,</w:t>
      </w:r>
      <w:r>
        <w:t xml:space="preserve"> tilgjengelige ressurser for deltakerne og de fordelene de oppnår ved å delta.</w:t>
      </w:r>
    </w:p>
    <w:p w:rsidR="0059117A" w:rsidRDefault="0059117A" w:rsidP="004A55E5">
      <w:pPr>
        <w:pStyle w:val="Ingenmellomrom"/>
      </w:pPr>
      <w:r>
        <w:t xml:space="preserve">Det blir avgjørende for den videre utviklingen at næringsklyngen formaliseres og at det </w:t>
      </w:r>
      <w:r w:rsidR="00F91B9D">
        <w:t>etableres</w:t>
      </w:r>
      <w:r>
        <w:t xml:space="preserve"> en samarbeidsstruktur som</w:t>
      </w:r>
      <w:r w:rsidR="00C9661B">
        <w:t xml:space="preserve"> både</w:t>
      </w:r>
      <w:r>
        <w:t xml:space="preserve"> støtter</w:t>
      </w:r>
      <w:r w:rsidR="00C9661B">
        <w:t xml:space="preserve"> og driver</w:t>
      </w:r>
      <w:r>
        <w:t xml:space="preserve"> innovasjons- og utviklingsarbeidet.</w:t>
      </w:r>
    </w:p>
    <w:p w:rsidR="00251486" w:rsidRDefault="00251486" w:rsidP="004A55E5">
      <w:pPr>
        <w:pStyle w:val="Ingenmellomrom"/>
      </w:pPr>
    </w:p>
    <w:p w:rsidR="00F91B9D" w:rsidRDefault="00F91B9D" w:rsidP="004A55E5">
      <w:pPr>
        <w:pStyle w:val="Ingenmellomrom"/>
      </w:pPr>
      <w:r>
        <w:t>I tillegg vil det være avgjørende at:</w:t>
      </w:r>
    </w:p>
    <w:p w:rsidR="00F91B9D" w:rsidRDefault="00F91B9D" w:rsidP="00F91B9D">
      <w:pPr>
        <w:pStyle w:val="Ingenmellomrom"/>
        <w:numPr>
          <w:ilvl w:val="0"/>
          <w:numId w:val="1"/>
        </w:numPr>
      </w:pPr>
      <w:r>
        <w:t>involverte aktører har felles forståelse av konkurranseevne og hvordan klyngen kan bidr</w:t>
      </w:r>
      <w:r w:rsidR="00F72462">
        <w:t>a til å øke denne</w:t>
      </w:r>
    </w:p>
    <w:p w:rsidR="00F91B9D" w:rsidRDefault="00F91B9D" w:rsidP="00F91B9D">
      <w:pPr>
        <w:pStyle w:val="Ingenmellomrom"/>
        <w:numPr>
          <w:ilvl w:val="0"/>
          <w:numId w:val="1"/>
        </w:numPr>
      </w:pPr>
      <w:r>
        <w:t>det fokuseres på å inkludere virksomheter på tvers av konkurransegrenser</w:t>
      </w:r>
    </w:p>
    <w:p w:rsidR="00F91B9D" w:rsidRDefault="00F91B9D" w:rsidP="00F91B9D">
      <w:pPr>
        <w:pStyle w:val="Ingenmellomrom"/>
        <w:numPr>
          <w:ilvl w:val="0"/>
          <w:numId w:val="1"/>
        </w:numPr>
      </w:pPr>
      <w:r>
        <w:t>det legges vekt på personlige relasjoner og utnyttelsen av disse</w:t>
      </w:r>
    </w:p>
    <w:p w:rsidR="00F91B9D" w:rsidRDefault="00F91B9D" w:rsidP="00F91B9D">
      <w:pPr>
        <w:pStyle w:val="Ingenmellomrom"/>
        <w:numPr>
          <w:ilvl w:val="0"/>
          <w:numId w:val="1"/>
        </w:numPr>
      </w:pPr>
      <w:r>
        <w:t>arbeidet er resultatorientert</w:t>
      </w:r>
    </w:p>
    <w:p w:rsidR="00F91B9D" w:rsidRDefault="00F91B9D" w:rsidP="00F91B9D">
      <w:pPr>
        <w:pStyle w:val="Ingenmellomrom"/>
      </w:pPr>
    </w:p>
    <w:p w:rsidR="00F91B9D" w:rsidRDefault="00F91B9D" w:rsidP="00F91B9D">
      <w:pPr>
        <w:pStyle w:val="Ingenmellomrom"/>
      </w:pPr>
    </w:p>
    <w:p w:rsidR="00B82837" w:rsidRDefault="00B82837" w:rsidP="00F91B9D">
      <w:pPr>
        <w:pStyle w:val="Ingenmellomrom"/>
      </w:pPr>
    </w:p>
    <w:p w:rsidR="004A3E35" w:rsidRPr="00791F94" w:rsidRDefault="004A3E35" w:rsidP="00F91B9D">
      <w:pPr>
        <w:pStyle w:val="Ingenmellomrom"/>
        <w:rPr>
          <w:b/>
        </w:rPr>
      </w:pPr>
      <w:r w:rsidRPr="00791F94">
        <w:rPr>
          <w:b/>
        </w:rPr>
        <w:t>KONTAKTER</w:t>
      </w:r>
    </w:p>
    <w:p w:rsidR="004A3E35" w:rsidRDefault="004A3E35" w:rsidP="00F91B9D">
      <w:pPr>
        <w:pStyle w:val="Ingenmellomrom"/>
      </w:pPr>
    </w:p>
    <w:p w:rsidR="007D3ADF" w:rsidRDefault="007D3ADF" w:rsidP="00F91B9D">
      <w:pPr>
        <w:pStyle w:val="Ingenmellomrom"/>
      </w:pPr>
      <w:r>
        <w:t>Nofima AS:</w:t>
      </w:r>
      <w:r>
        <w:tab/>
      </w:r>
      <w:r>
        <w:tab/>
        <w:t xml:space="preserve">Helga Næs, </w:t>
      </w:r>
      <w:r w:rsidRPr="007D3ADF">
        <w:t>Forskningssjef Trygg og Holdbar Mat</w:t>
      </w:r>
    </w:p>
    <w:p w:rsidR="007D3ADF" w:rsidRDefault="007D3ADF" w:rsidP="00F91B9D">
      <w:pPr>
        <w:pStyle w:val="Ingenmellomrom"/>
      </w:pPr>
      <w:r>
        <w:tab/>
      </w:r>
      <w:r>
        <w:tab/>
      </w:r>
      <w:r>
        <w:tab/>
        <w:t>Tlf: 64 97 02 96</w:t>
      </w:r>
      <w:r>
        <w:tab/>
      </w:r>
      <w:r>
        <w:tab/>
        <w:t>Mob: 915 94 673</w:t>
      </w:r>
    </w:p>
    <w:p w:rsidR="007D3ADF" w:rsidRDefault="007D3ADF" w:rsidP="00F91B9D">
      <w:pPr>
        <w:pStyle w:val="Ingenmellomrom"/>
      </w:pPr>
      <w:r>
        <w:tab/>
      </w:r>
      <w:r>
        <w:tab/>
      </w:r>
      <w:r>
        <w:tab/>
        <w:t>E-post:</w:t>
      </w:r>
      <w:r>
        <w:tab/>
      </w:r>
      <w:hyperlink r:id="rId7" w:history="1">
        <w:r w:rsidRPr="00F14448">
          <w:rPr>
            <w:rStyle w:val="Hyperkobling"/>
          </w:rPr>
          <w:t>Helga.naes@nofima.no</w:t>
        </w:r>
      </w:hyperlink>
      <w:r>
        <w:t xml:space="preserve"> </w:t>
      </w:r>
    </w:p>
    <w:p w:rsidR="007D3ADF" w:rsidRDefault="007D3ADF" w:rsidP="00F91B9D">
      <w:pPr>
        <w:pStyle w:val="Ingenmellomrom"/>
      </w:pPr>
    </w:p>
    <w:p w:rsidR="004A3E35" w:rsidRDefault="007D3ADF" w:rsidP="00F91B9D">
      <w:pPr>
        <w:pStyle w:val="Ingenmellomrom"/>
      </w:pPr>
      <w:r>
        <w:t>Norsk</w:t>
      </w:r>
    </w:p>
    <w:p w:rsidR="007D3ADF" w:rsidRDefault="007D3ADF" w:rsidP="00F91B9D">
      <w:pPr>
        <w:pStyle w:val="Ingenmellomrom"/>
      </w:pPr>
      <w:r>
        <w:t>Emballasjeforening:</w:t>
      </w:r>
      <w:r>
        <w:tab/>
        <w:t>Kari Bunes, adm. dir.</w:t>
      </w:r>
    </w:p>
    <w:p w:rsidR="007D3ADF" w:rsidRDefault="007D3ADF" w:rsidP="00F91B9D">
      <w:pPr>
        <w:pStyle w:val="Ingenmellomrom"/>
      </w:pPr>
      <w:r>
        <w:tab/>
      </w:r>
      <w:r>
        <w:tab/>
      </w:r>
      <w:r>
        <w:tab/>
        <w:t>Tlf: 22 12 17 60</w:t>
      </w:r>
      <w:r>
        <w:tab/>
      </w:r>
      <w:r>
        <w:tab/>
        <w:t>Mob: 951 44 973</w:t>
      </w:r>
    </w:p>
    <w:p w:rsidR="007D3ADF" w:rsidRDefault="007D3ADF" w:rsidP="00F91B9D">
      <w:pPr>
        <w:pStyle w:val="Ingenmellomrom"/>
      </w:pPr>
      <w:r>
        <w:tab/>
      </w:r>
      <w:r>
        <w:tab/>
      </w:r>
      <w:r>
        <w:tab/>
        <w:t xml:space="preserve">E-post: </w:t>
      </w:r>
      <w:r>
        <w:tab/>
      </w:r>
      <w:hyperlink r:id="rId8" w:history="1">
        <w:r w:rsidRPr="00F14448">
          <w:rPr>
            <w:rStyle w:val="Hyperkobling"/>
          </w:rPr>
          <w:t>kari@emballasjeforeningen.no</w:t>
        </w:r>
      </w:hyperlink>
      <w:r>
        <w:t xml:space="preserve"> </w:t>
      </w:r>
    </w:p>
    <w:p w:rsidR="007D3ADF" w:rsidRDefault="007D3ADF" w:rsidP="00F91B9D">
      <w:pPr>
        <w:pStyle w:val="Ingenmellomrom"/>
      </w:pPr>
    </w:p>
    <w:p w:rsidR="007D3ADF" w:rsidRDefault="007D3ADF" w:rsidP="00F91B9D">
      <w:pPr>
        <w:pStyle w:val="Ingenmellomrom"/>
      </w:pPr>
      <w:r>
        <w:t>Prosjektleder:</w:t>
      </w:r>
      <w:r>
        <w:tab/>
      </w:r>
      <w:r>
        <w:tab/>
        <w:t>Jørgen Ingeberg</w:t>
      </w:r>
    </w:p>
    <w:p w:rsidR="007D3ADF" w:rsidRDefault="007D3ADF" w:rsidP="00F91B9D">
      <w:pPr>
        <w:pStyle w:val="Ingenmellomrom"/>
      </w:pPr>
      <w:r>
        <w:tab/>
      </w:r>
      <w:r>
        <w:tab/>
      </w:r>
      <w:r>
        <w:tab/>
        <w:t>Mob: 951 29 070</w:t>
      </w:r>
    </w:p>
    <w:p w:rsidR="007D3ADF" w:rsidRDefault="007D3ADF" w:rsidP="00F91B9D">
      <w:pPr>
        <w:pStyle w:val="Ingenmellomrom"/>
      </w:pPr>
      <w:r>
        <w:tab/>
      </w:r>
      <w:r>
        <w:tab/>
      </w:r>
      <w:r>
        <w:tab/>
        <w:t xml:space="preserve">E-post: </w:t>
      </w:r>
      <w:r>
        <w:tab/>
      </w:r>
      <w:hyperlink r:id="rId9" w:history="1">
        <w:r w:rsidRPr="00F14448">
          <w:rPr>
            <w:rStyle w:val="Hyperkobling"/>
          </w:rPr>
          <w:t>jorgen@emballasjeforeningen.no</w:t>
        </w:r>
      </w:hyperlink>
    </w:p>
    <w:p w:rsidR="007D3ADF" w:rsidRDefault="007D3ADF" w:rsidP="00F91B9D">
      <w:pPr>
        <w:pStyle w:val="Ingenmellomrom"/>
      </w:pPr>
      <w:r>
        <w:tab/>
      </w:r>
      <w:r>
        <w:tab/>
      </w:r>
      <w:r>
        <w:tab/>
      </w:r>
      <w:r>
        <w:tab/>
      </w:r>
      <w:hyperlink r:id="rId10" w:history="1">
        <w:r w:rsidRPr="00F14448">
          <w:rPr>
            <w:rStyle w:val="Hyperkobling"/>
          </w:rPr>
          <w:t>smartpack@emballasjeforeningen.no</w:t>
        </w:r>
      </w:hyperlink>
      <w:r>
        <w:t xml:space="preserve"> </w:t>
      </w:r>
    </w:p>
    <w:sectPr w:rsidR="007D3AD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C71" w:rsidRDefault="00D31C71" w:rsidP="00865D84">
      <w:pPr>
        <w:spacing w:after="0" w:line="240" w:lineRule="auto"/>
      </w:pPr>
      <w:r>
        <w:separator/>
      </w:r>
    </w:p>
  </w:endnote>
  <w:endnote w:type="continuationSeparator" w:id="0">
    <w:p w:rsidR="00D31C71" w:rsidRDefault="00D31C71" w:rsidP="0086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8770979"/>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rsidR="005F1259" w:rsidRPr="00392AEE" w:rsidRDefault="005F1259" w:rsidP="00392AEE">
            <w:pPr>
              <w:pStyle w:val="Bunntekst"/>
              <w:jc w:val="center"/>
              <w:rPr>
                <w:bCs/>
                <w:sz w:val="18"/>
                <w:szCs w:val="18"/>
              </w:rPr>
            </w:pPr>
            <w:r w:rsidRPr="00392AEE">
              <w:rPr>
                <w:sz w:val="18"/>
                <w:szCs w:val="18"/>
              </w:rPr>
              <w:t xml:space="preserve">Side </w:t>
            </w:r>
            <w:r w:rsidRPr="00392AEE">
              <w:rPr>
                <w:bCs/>
                <w:sz w:val="18"/>
                <w:szCs w:val="18"/>
              </w:rPr>
              <w:fldChar w:fldCharType="begin"/>
            </w:r>
            <w:r w:rsidRPr="00392AEE">
              <w:rPr>
                <w:bCs/>
                <w:sz w:val="18"/>
                <w:szCs w:val="18"/>
              </w:rPr>
              <w:instrText>PAGE</w:instrText>
            </w:r>
            <w:r w:rsidRPr="00392AEE">
              <w:rPr>
                <w:bCs/>
                <w:sz w:val="18"/>
                <w:szCs w:val="18"/>
              </w:rPr>
              <w:fldChar w:fldCharType="separate"/>
            </w:r>
            <w:r w:rsidR="001E1E29">
              <w:rPr>
                <w:bCs/>
                <w:noProof/>
                <w:sz w:val="18"/>
                <w:szCs w:val="18"/>
              </w:rPr>
              <w:t>3</w:t>
            </w:r>
            <w:r w:rsidRPr="00392AEE">
              <w:rPr>
                <w:bCs/>
                <w:sz w:val="18"/>
                <w:szCs w:val="18"/>
              </w:rPr>
              <w:fldChar w:fldCharType="end"/>
            </w:r>
            <w:r w:rsidRPr="00392AEE">
              <w:rPr>
                <w:sz w:val="18"/>
                <w:szCs w:val="18"/>
              </w:rPr>
              <w:t xml:space="preserve"> av </w:t>
            </w:r>
            <w:r w:rsidRPr="00392AEE">
              <w:rPr>
                <w:bCs/>
                <w:sz w:val="18"/>
                <w:szCs w:val="18"/>
              </w:rPr>
              <w:fldChar w:fldCharType="begin"/>
            </w:r>
            <w:r w:rsidRPr="00392AEE">
              <w:rPr>
                <w:bCs/>
                <w:sz w:val="18"/>
                <w:szCs w:val="18"/>
              </w:rPr>
              <w:instrText>NUMPAGES</w:instrText>
            </w:r>
            <w:r w:rsidRPr="00392AEE">
              <w:rPr>
                <w:bCs/>
                <w:sz w:val="18"/>
                <w:szCs w:val="18"/>
              </w:rPr>
              <w:fldChar w:fldCharType="separate"/>
            </w:r>
            <w:r w:rsidR="001E1E29">
              <w:rPr>
                <w:bCs/>
                <w:noProof/>
                <w:sz w:val="18"/>
                <w:szCs w:val="18"/>
              </w:rPr>
              <w:t>4</w:t>
            </w:r>
            <w:r w:rsidRPr="00392AEE">
              <w:rPr>
                <w:bCs/>
                <w:sz w:val="18"/>
                <w:szCs w:val="18"/>
              </w:rPr>
              <w:fldChar w:fldCharType="end"/>
            </w:r>
            <w:r w:rsidR="001E1E29">
              <w:rPr>
                <w:bCs/>
                <w:sz w:val="18"/>
                <w:szCs w:val="18"/>
              </w:rPr>
              <w:t xml:space="preserve"> – versjonsdato 31</w:t>
            </w:r>
            <w:r w:rsidR="00392AEE" w:rsidRPr="00392AEE">
              <w:rPr>
                <w:bCs/>
                <w:sz w:val="18"/>
                <w:szCs w:val="18"/>
              </w:rPr>
              <w:t>.05.2017</w:t>
            </w:r>
          </w:p>
        </w:sdtContent>
      </w:sdt>
    </w:sdtContent>
  </w:sdt>
  <w:p w:rsidR="00E83FCB" w:rsidRPr="00392AEE" w:rsidRDefault="00E83FCB" w:rsidP="005F125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C71" w:rsidRDefault="00D31C71" w:rsidP="00865D84">
      <w:pPr>
        <w:spacing w:after="0" w:line="240" w:lineRule="auto"/>
      </w:pPr>
      <w:r>
        <w:separator/>
      </w:r>
    </w:p>
  </w:footnote>
  <w:footnote w:type="continuationSeparator" w:id="0">
    <w:p w:rsidR="00D31C71" w:rsidRDefault="00D31C71" w:rsidP="00865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84" w:rsidRDefault="00392AEE" w:rsidP="00865D84">
    <w:pPr>
      <w:pStyle w:val="Topptekst"/>
      <w:pBdr>
        <w:bottom w:val="single" w:sz="6" w:space="1" w:color="auto"/>
      </w:pBdr>
      <w:tabs>
        <w:tab w:val="clear" w:pos="4536"/>
      </w:tabs>
      <w:rPr>
        <w:i/>
        <w:color w:val="3B3838" w:themeColor="background2" w:themeShade="40"/>
      </w:rPr>
    </w:pPr>
    <w:r w:rsidRPr="0094573B">
      <w:rPr>
        <w:b/>
        <w:sz w:val="28"/>
      </w:rPr>
      <w:t>PROSJEKTPLAN</w:t>
    </w:r>
    <w:r w:rsidR="00865D84">
      <w:tab/>
    </w:r>
    <w:r w:rsidR="00865D84" w:rsidRPr="00865D84">
      <w:rPr>
        <w:rFonts w:asciiTheme="majorHAnsi" w:hAnsiTheme="majorHAnsi"/>
        <w:color w:val="00B0F0"/>
        <w:sz w:val="72"/>
      </w:rPr>
      <w:t>smartPACK</w:t>
    </w:r>
  </w:p>
  <w:p w:rsidR="005F1259" w:rsidRPr="005F1259" w:rsidRDefault="005F1259" w:rsidP="00865D84">
    <w:pPr>
      <w:pStyle w:val="Topptekst"/>
      <w:pBdr>
        <w:bottom w:val="single" w:sz="6" w:space="1" w:color="auto"/>
      </w:pBdr>
      <w:tabs>
        <w:tab w:val="clear" w:pos="4536"/>
      </w:tabs>
      <w:rPr>
        <w:i/>
        <w:color w:val="3B3838" w:themeColor="background2" w:themeShade="40"/>
        <w:sz w:val="8"/>
      </w:rPr>
    </w:pPr>
  </w:p>
  <w:p w:rsidR="005F1259" w:rsidRDefault="005F1259" w:rsidP="00865D84">
    <w:pPr>
      <w:pStyle w:val="Topptekst"/>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554"/>
    <w:multiLevelType w:val="hybridMultilevel"/>
    <w:tmpl w:val="B59A744A"/>
    <w:lvl w:ilvl="0" w:tplc="0AFE21D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5C17852"/>
    <w:multiLevelType w:val="hybridMultilevel"/>
    <w:tmpl w:val="E7D0DE30"/>
    <w:lvl w:ilvl="0" w:tplc="C172CCD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EE"/>
    <w:rsid w:val="0001116E"/>
    <w:rsid w:val="00025616"/>
    <w:rsid w:val="00036212"/>
    <w:rsid w:val="00052DF8"/>
    <w:rsid w:val="000573E8"/>
    <w:rsid w:val="000774B6"/>
    <w:rsid w:val="00083A7D"/>
    <w:rsid w:val="0009282F"/>
    <w:rsid w:val="000A46FA"/>
    <w:rsid w:val="000C6B09"/>
    <w:rsid w:val="000D3EDE"/>
    <w:rsid w:val="000F51DC"/>
    <w:rsid w:val="000F6E7C"/>
    <w:rsid w:val="0011291B"/>
    <w:rsid w:val="00126E7F"/>
    <w:rsid w:val="00143435"/>
    <w:rsid w:val="00144403"/>
    <w:rsid w:val="0017144D"/>
    <w:rsid w:val="001E1E29"/>
    <w:rsid w:val="00244DB2"/>
    <w:rsid w:val="00244F41"/>
    <w:rsid w:val="00251486"/>
    <w:rsid w:val="002825A7"/>
    <w:rsid w:val="00294CDD"/>
    <w:rsid w:val="002C737E"/>
    <w:rsid w:val="00332F10"/>
    <w:rsid w:val="00361A3F"/>
    <w:rsid w:val="00392AEE"/>
    <w:rsid w:val="00396A53"/>
    <w:rsid w:val="003A7E99"/>
    <w:rsid w:val="003B1DE0"/>
    <w:rsid w:val="00413DD8"/>
    <w:rsid w:val="00414BE3"/>
    <w:rsid w:val="004266BC"/>
    <w:rsid w:val="00431312"/>
    <w:rsid w:val="0047035C"/>
    <w:rsid w:val="00492749"/>
    <w:rsid w:val="004A3E35"/>
    <w:rsid w:val="004A55E5"/>
    <w:rsid w:val="00503B8F"/>
    <w:rsid w:val="00506AC8"/>
    <w:rsid w:val="00547644"/>
    <w:rsid w:val="00547C0E"/>
    <w:rsid w:val="005757A0"/>
    <w:rsid w:val="00580638"/>
    <w:rsid w:val="0059117A"/>
    <w:rsid w:val="00595D0F"/>
    <w:rsid w:val="005D3F28"/>
    <w:rsid w:val="005F1259"/>
    <w:rsid w:val="00605035"/>
    <w:rsid w:val="00605A38"/>
    <w:rsid w:val="00613ADF"/>
    <w:rsid w:val="006473F9"/>
    <w:rsid w:val="00725F78"/>
    <w:rsid w:val="0073116D"/>
    <w:rsid w:val="00740B98"/>
    <w:rsid w:val="00755A73"/>
    <w:rsid w:val="007643E6"/>
    <w:rsid w:val="00770DD8"/>
    <w:rsid w:val="00781A3B"/>
    <w:rsid w:val="00791F94"/>
    <w:rsid w:val="007B33E1"/>
    <w:rsid w:val="007C222C"/>
    <w:rsid w:val="007D3ADF"/>
    <w:rsid w:val="0083360E"/>
    <w:rsid w:val="00865D84"/>
    <w:rsid w:val="00894A57"/>
    <w:rsid w:val="008D53A2"/>
    <w:rsid w:val="008E5E86"/>
    <w:rsid w:val="0094573B"/>
    <w:rsid w:val="0095091F"/>
    <w:rsid w:val="009602A4"/>
    <w:rsid w:val="0096672F"/>
    <w:rsid w:val="00975DB2"/>
    <w:rsid w:val="0098464D"/>
    <w:rsid w:val="009908D4"/>
    <w:rsid w:val="009B2E9D"/>
    <w:rsid w:val="00A11086"/>
    <w:rsid w:val="00A27CDD"/>
    <w:rsid w:val="00A424BC"/>
    <w:rsid w:val="00A61806"/>
    <w:rsid w:val="00A62706"/>
    <w:rsid w:val="00A77A8B"/>
    <w:rsid w:val="00AA673F"/>
    <w:rsid w:val="00AD1F2F"/>
    <w:rsid w:val="00AF3814"/>
    <w:rsid w:val="00B164C3"/>
    <w:rsid w:val="00B6374D"/>
    <w:rsid w:val="00B73B3C"/>
    <w:rsid w:val="00B7563D"/>
    <w:rsid w:val="00B82837"/>
    <w:rsid w:val="00B84C6F"/>
    <w:rsid w:val="00B86DAA"/>
    <w:rsid w:val="00BA0C3F"/>
    <w:rsid w:val="00BB03EE"/>
    <w:rsid w:val="00BF4FB6"/>
    <w:rsid w:val="00C349BD"/>
    <w:rsid w:val="00C54179"/>
    <w:rsid w:val="00C732AC"/>
    <w:rsid w:val="00C9661B"/>
    <w:rsid w:val="00CD388B"/>
    <w:rsid w:val="00D0109A"/>
    <w:rsid w:val="00D17BA1"/>
    <w:rsid w:val="00D31C71"/>
    <w:rsid w:val="00D62C85"/>
    <w:rsid w:val="00D80AC4"/>
    <w:rsid w:val="00D977F9"/>
    <w:rsid w:val="00DC115A"/>
    <w:rsid w:val="00E029AD"/>
    <w:rsid w:val="00E047CA"/>
    <w:rsid w:val="00E06AC0"/>
    <w:rsid w:val="00E27856"/>
    <w:rsid w:val="00E523A5"/>
    <w:rsid w:val="00E57542"/>
    <w:rsid w:val="00E6692A"/>
    <w:rsid w:val="00E83FCB"/>
    <w:rsid w:val="00EC087A"/>
    <w:rsid w:val="00EC62CC"/>
    <w:rsid w:val="00F001EB"/>
    <w:rsid w:val="00F04F23"/>
    <w:rsid w:val="00F26F42"/>
    <w:rsid w:val="00F63BF3"/>
    <w:rsid w:val="00F72462"/>
    <w:rsid w:val="00F87006"/>
    <w:rsid w:val="00F91B9D"/>
    <w:rsid w:val="00FC59E4"/>
    <w:rsid w:val="00FF22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0EEC1"/>
  <w15:chartTrackingRefBased/>
  <w15:docId w15:val="{5FAA39EF-2993-43CD-ACB8-10EB7D2B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65D8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65D84"/>
  </w:style>
  <w:style w:type="paragraph" w:styleId="Bunntekst">
    <w:name w:val="footer"/>
    <w:basedOn w:val="Normal"/>
    <w:link w:val="BunntekstTegn"/>
    <w:uiPriority w:val="99"/>
    <w:unhideWhenUsed/>
    <w:rsid w:val="00865D8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65D84"/>
  </w:style>
  <w:style w:type="paragraph" w:styleId="Ingenmellomrom">
    <w:name w:val="No Spacing"/>
    <w:uiPriority w:val="1"/>
    <w:qFormat/>
    <w:rsid w:val="004A55E5"/>
    <w:pPr>
      <w:spacing w:after="0" w:line="240" w:lineRule="auto"/>
    </w:pPr>
  </w:style>
  <w:style w:type="paragraph" w:styleId="Bobletekst">
    <w:name w:val="Balloon Text"/>
    <w:basedOn w:val="Normal"/>
    <w:link w:val="BobletekstTegn"/>
    <w:uiPriority w:val="99"/>
    <w:semiHidden/>
    <w:unhideWhenUsed/>
    <w:rsid w:val="00392AE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92AEE"/>
    <w:rPr>
      <w:rFonts w:ascii="Segoe UI" w:hAnsi="Segoe UI" w:cs="Segoe UI"/>
      <w:sz w:val="18"/>
      <w:szCs w:val="18"/>
    </w:rPr>
  </w:style>
  <w:style w:type="table" w:styleId="Tabellrutenett">
    <w:name w:val="Table Grid"/>
    <w:basedOn w:val="Vanligtabell"/>
    <w:uiPriority w:val="39"/>
    <w:rsid w:val="00171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7D3ADF"/>
    <w:rPr>
      <w:color w:val="0563C1" w:themeColor="hyperlink"/>
      <w:u w:val="single"/>
    </w:rPr>
  </w:style>
  <w:style w:type="character" w:styleId="Omtale">
    <w:name w:val="Mention"/>
    <w:basedOn w:val="Standardskriftforavsnitt"/>
    <w:uiPriority w:val="99"/>
    <w:semiHidden/>
    <w:unhideWhenUsed/>
    <w:rsid w:val="007D3AD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emballasjeforeningen.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ga.naes@nofima.no"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smartpack@emballasjeforeningen.no" TargetMode="External"/><Relationship Id="rId4" Type="http://schemas.openxmlformats.org/officeDocument/2006/relationships/webSettings" Target="webSettings.xml"/><Relationship Id="rId9" Type="http://schemas.openxmlformats.org/officeDocument/2006/relationships/hyperlink" Target="mailto:jorgen@emballasjeforeningen.n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248;rgen%20Ingeberg\Documents\J&#248;rgen\SmartPack\Notat%20smartPAC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8C85B53319C41B2EDBE5E7DB336CF" ma:contentTypeVersion="0" ma:contentTypeDescription="Create a new document." ma:contentTypeScope="" ma:versionID="a4034d66bcfc6f95b44b40002c18fed3">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68654-E530-40E3-B8EF-2968FC253958}"/>
</file>

<file path=customXml/itemProps2.xml><?xml version="1.0" encoding="utf-8"?>
<ds:datastoreItem xmlns:ds="http://schemas.openxmlformats.org/officeDocument/2006/customXml" ds:itemID="{D5E6CA94-A8F4-416A-BCD5-BCE16BA0C279}"/>
</file>

<file path=customXml/itemProps3.xml><?xml version="1.0" encoding="utf-8"?>
<ds:datastoreItem xmlns:ds="http://schemas.openxmlformats.org/officeDocument/2006/customXml" ds:itemID="{6C561CC0-F90C-4274-A063-B35C6BFEAAA5}"/>
</file>

<file path=docProps/app.xml><?xml version="1.0" encoding="utf-8"?>
<Properties xmlns="http://schemas.openxmlformats.org/officeDocument/2006/extended-properties" xmlns:vt="http://schemas.openxmlformats.org/officeDocument/2006/docPropsVTypes">
  <Template>Notat smartPACK</Template>
  <TotalTime>302</TotalTime>
  <Pages>4</Pages>
  <Words>1173</Words>
  <Characters>6219</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Ingeberg</dc:creator>
  <cp:keywords/>
  <dc:description/>
  <cp:lastModifiedBy>Jørgen Ingeberg</cp:lastModifiedBy>
  <cp:revision>81</cp:revision>
  <cp:lastPrinted>2017-05-28T16:54:00Z</cp:lastPrinted>
  <dcterms:created xsi:type="dcterms:W3CDTF">2017-05-12T12:06:00Z</dcterms:created>
  <dcterms:modified xsi:type="dcterms:W3CDTF">2017-05-31T12:54:00Z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0x010100AA98C85B53319C41B2EDBE5E7DB336CF</vt:lpwstr>
  </property>
</Properties>
</file>